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4F" w:rsidRPr="00F500A2" w:rsidRDefault="00E5274F" w:rsidP="00D17EB8">
      <w:pPr>
        <w:ind w:left="-567"/>
        <w:jc w:val="center"/>
        <w:rPr>
          <w:rFonts w:ascii="Arial" w:hAnsi="Arial" w:cs="Arial"/>
          <w:b/>
          <w:sz w:val="28"/>
          <w:szCs w:val="28"/>
        </w:rPr>
      </w:pPr>
      <w:r w:rsidRPr="00F500A2">
        <w:rPr>
          <w:rFonts w:ascii="Arial" w:hAnsi="Arial" w:cs="Arial"/>
          <w:b/>
          <w:caps/>
          <w:sz w:val="28"/>
          <w:szCs w:val="28"/>
        </w:rPr>
        <w:t>título: mayúsculas, negrita y centrado</w:t>
      </w:r>
      <w:r w:rsidR="004153FE">
        <w:rPr>
          <w:rFonts w:ascii="Arial" w:hAnsi="Arial" w:cs="Arial"/>
          <w:b/>
          <w:caps/>
          <w:sz w:val="28"/>
          <w:szCs w:val="28"/>
        </w:rPr>
        <w:t xml:space="preserve"> </w:t>
      </w:r>
      <w:r w:rsidRPr="00F500A2">
        <w:rPr>
          <w:rFonts w:ascii="Arial" w:hAnsi="Arial" w:cs="Arial"/>
          <w:b/>
          <w:sz w:val="28"/>
          <w:szCs w:val="28"/>
        </w:rPr>
        <w:t>Arial 14</w:t>
      </w:r>
    </w:p>
    <w:p w:rsidR="00E5274F" w:rsidRPr="00F500A2" w:rsidRDefault="00E5274F" w:rsidP="00D17EB8">
      <w:pPr>
        <w:ind w:left="-567"/>
        <w:rPr>
          <w:rFonts w:ascii="Arial" w:hAnsi="Arial" w:cs="Arial"/>
        </w:rPr>
      </w:pPr>
    </w:p>
    <w:p w:rsidR="00D17EB8" w:rsidRPr="00D60CF1" w:rsidRDefault="00D17EB8" w:rsidP="00D17EB8">
      <w:pPr>
        <w:ind w:left="-567"/>
        <w:jc w:val="center"/>
        <w:rPr>
          <w:rFonts w:ascii="Arial" w:hAnsi="Arial" w:cs="Arial"/>
          <w:b/>
          <w:u w:val="single"/>
        </w:rPr>
      </w:pPr>
      <w:r w:rsidRPr="00D60CF1">
        <w:rPr>
          <w:rFonts w:ascii="Arial" w:hAnsi="Arial" w:cs="Arial"/>
          <w:b/>
          <w:u w:val="single"/>
        </w:rPr>
        <w:t>Primer autor</w:t>
      </w:r>
      <w:r w:rsidRPr="00D60CF1">
        <w:rPr>
          <w:rFonts w:ascii="Arial" w:hAnsi="Arial" w:cs="Arial"/>
          <w:b/>
          <w:vertAlign w:val="superscript"/>
        </w:rPr>
        <w:t>1</w:t>
      </w:r>
      <w:r w:rsidRPr="00D60CF1">
        <w:rPr>
          <w:rFonts w:ascii="Arial" w:hAnsi="Arial" w:cs="Arial"/>
          <w:b/>
        </w:rPr>
        <w:t xml:space="preserve"> (autor del trabajo, Nombre y apellidos), otros autores</w:t>
      </w:r>
      <w:r w:rsidRPr="00D60CF1">
        <w:rPr>
          <w:rFonts w:ascii="Arial" w:hAnsi="Arial" w:cs="Arial"/>
          <w:b/>
          <w:vertAlign w:val="superscript"/>
        </w:rPr>
        <w:t>1,2</w:t>
      </w:r>
      <w:r w:rsidRPr="00D60CF1">
        <w:rPr>
          <w:rFonts w:ascii="Arial" w:hAnsi="Arial" w:cs="Arial"/>
          <w:b/>
        </w:rPr>
        <w:t xml:space="preserve"> (Nombre y apellidos). Usar superíndices para especificar las direcciones.</w:t>
      </w:r>
      <w:r>
        <w:rPr>
          <w:rFonts w:ascii="Arial" w:hAnsi="Arial" w:cs="Arial"/>
          <w:b/>
        </w:rPr>
        <w:t xml:space="preserve"> Arial</w:t>
      </w:r>
      <w:r w:rsidRPr="00D60CF1">
        <w:rPr>
          <w:rFonts w:ascii="Arial" w:hAnsi="Arial" w:cs="Arial"/>
          <w:b/>
        </w:rPr>
        <w:t xml:space="preserve"> 12, negrita y centrado</w:t>
      </w:r>
    </w:p>
    <w:p w:rsidR="00E5274F" w:rsidRPr="00F500A2" w:rsidRDefault="00E5274F" w:rsidP="00D17EB8">
      <w:pPr>
        <w:ind w:left="-567"/>
        <w:rPr>
          <w:rFonts w:ascii="Arial" w:hAnsi="Arial" w:cs="Arial"/>
        </w:rPr>
      </w:pPr>
    </w:p>
    <w:p w:rsidR="00D17EB8" w:rsidRPr="00D60CF1" w:rsidRDefault="00D17EB8" w:rsidP="00D17EB8">
      <w:pPr>
        <w:ind w:left="-567"/>
        <w:jc w:val="center"/>
        <w:rPr>
          <w:rFonts w:ascii="Arial" w:hAnsi="Arial" w:cs="Arial"/>
          <w:i/>
        </w:rPr>
      </w:pPr>
      <w:r w:rsidRPr="00D60CF1">
        <w:rPr>
          <w:rFonts w:ascii="Arial" w:hAnsi="Arial" w:cs="Arial"/>
          <w:i/>
        </w:rPr>
        <w:t>Dirección de los autores (especificar mediante superíndices</w:t>
      </w:r>
      <w:r w:rsidRPr="00D60CF1">
        <w:rPr>
          <w:rFonts w:ascii="Arial" w:hAnsi="Arial" w:cs="Arial"/>
          <w:i/>
          <w:vertAlign w:val="superscript"/>
        </w:rPr>
        <w:t>1,2</w:t>
      </w:r>
      <w:r w:rsidRPr="00D60CF1">
        <w:rPr>
          <w:rFonts w:ascii="Arial" w:hAnsi="Arial" w:cs="Arial"/>
          <w:i/>
        </w:rPr>
        <w:t xml:space="preserve"> la afiliación de cada autor a los diferentes centros, si hubiera), correo electrónico del autor de la comunicación</w:t>
      </w:r>
      <w:r>
        <w:rPr>
          <w:rFonts w:ascii="Arial" w:hAnsi="Arial" w:cs="Arial"/>
          <w:i/>
        </w:rPr>
        <w:t>.</w:t>
      </w:r>
      <w:r w:rsidRPr="00D60CF1">
        <w:rPr>
          <w:rFonts w:ascii="Arial" w:hAnsi="Arial" w:cs="Arial"/>
          <w:i/>
        </w:rPr>
        <w:t xml:space="preserve"> Arial 11, cursiva y centrada</w:t>
      </w:r>
    </w:p>
    <w:p w:rsidR="00E5274F" w:rsidRPr="00F500A2" w:rsidRDefault="00E5274F" w:rsidP="00D17EB8">
      <w:pPr>
        <w:ind w:left="-567"/>
        <w:jc w:val="both"/>
        <w:rPr>
          <w:rFonts w:ascii="Arial" w:hAnsi="Arial" w:cs="Arial"/>
          <w:sz w:val="20"/>
          <w:szCs w:val="20"/>
        </w:rPr>
      </w:pPr>
    </w:p>
    <w:p w:rsidR="00E5274F" w:rsidRPr="00F500A2" w:rsidRDefault="00E5274F" w:rsidP="00D17EB8">
      <w:pPr>
        <w:ind w:left="-567"/>
        <w:jc w:val="both"/>
        <w:rPr>
          <w:rFonts w:ascii="Arial" w:hAnsi="Arial" w:cs="Arial"/>
          <w:sz w:val="20"/>
          <w:szCs w:val="20"/>
        </w:rPr>
      </w:pPr>
      <w:r w:rsidRPr="00F500A2">
        <w:rPr>
          <w:rFonts w:ascii="Arial" w:hAnsi="Arial" w:cs="Arial"/>
          <w:b/>
          <w:sz w:val="20"/>
          <w:szCs w:val="20"/>
        </w:rPr>
        <w:t>Resumen</w:t>
      </w:r>
      <w:r w:rsidRPr="00F500A2">
        <w:rPr>
          <w:rFonts w:ascii="Arial" w:hAnsi="Arial" w:cs="Arial"/>
          <w:sz w:val="20"/>
          <w:szCs w:val="20"/>
        </w:rPr>
        <w:t xml:space="preserve">: Recopilación de los aspectos más relevantes de la comunicación; un solo párrafo no excediendo las 250 palabras. </w:t>
      </w:r>
      <w:r>
        <w:rPr>
          <w:rFonts w:ascii="Arial" w:hAnsi="Arial" w:cs="Arial"/>
          <w:sz w:val="20"/>
          <w:szCs w:val="20"/>
        </w:rPr>
        <w:t>Arial</w:t>
      </w:r>
      <w:r w:rsidRPr="00F500A2">
        <w:rPr>
          <w:rFonts w:ascii="Arial" w:hAnsi="Arial" w:cs="Arial"/>
          <w:sz w:val="20"/>
          <w:szCs w:val="20"/>
        </w:rPr>
        <w:t xml:space="preserve"> 10 y justificado.</w:t>
      </w:r>
    </w:p>
    <w:p w:rsidR="00E5274F" w:rsidRPr="006D5A2D" w:rsidRDefault="00E5274F" w:rsidP="00D17EB8">
      <w:pPr>
        <w:ind w:left="-567"/>
        <w:jc w:val="both"/>
        <w:rPr>
          <w:rFonts w:ascii="Arial" w:hAnsi="Arial" w:cs="Arial"/>
          <w:sz w:val="20"/>
          <w:szCs w:val="20"/>
        </w:rPr>
      </w:pPr>
      <w:r w:rsidRPr="00F500A2">
        <w:rPr>
          <w:rFonts w:ascii="Arial" w:hAnsi="Arial" w:cs="Arial"/>
          <w:b/>
          <w:sz w:val="20"/>
          <w:szCs w:val="20"/>
        </w:rPr>
        <w:t>Palabras clave</w:t>
      </w:r>
      <w:r w:rsidRPr="00F500A2">
        <w:rPr>
          <w:rFonts w:ascii="Arial" w:hAnsi="Arial" w:cs="Arial"/>
          <w:sz w:val="20"/>
          <w:szCs w:val="20"/>
        </w:rPr>
        <w:t xml:space="preserve">: No más de 5 términos no incluidos en el título. </w:t>
      </w:r>
      <w:r w:rsidRPr="006D5A2D">
        <w:rPr>
          <w:rFonts w:ascii="Arial" w:hAnsi="Arial" w:cs="Arial"/>
          <w:sz w:val="20"/>
          <w:szCs w:val="20"/>
        </w:rPr>
        <w:t>Arial 10.</w:t>
      </w:r>
    </w:p>
    <w:p w:rsidR="00D17EB8" w:rsidRDefault="00D17EB8" w:rsidP="00D17EB8">
      <w:pPr>
        <w:tabs>
          <w:tab w:val="left" w:pos="360"/>
        </w:tabs>
        <w:ind w:left="-567" w:firstLine="284"/>
        <w:jc w:val="both"/>
        <w:rPr>
          <w:rFonts w:ascii="Arial" w:hAnsi="Arial" w:cs="Arial"/>
        </w:rPr>
      </w:pP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 xml:space="preserve">La extensión total de las comunicaciones, tanto en modalidad oral como en formato póster, será de </w:t>
      </w:r>
      <w:r w:rsidRPr="00A80B04">
        <w:rPr>
          <w:rFonts w:ascii="Arial" w:hAnsi="Arial" w:cs="Arial"/>
          <w:b/>
          <w:highlight w:val="yellow"/>
        </w:rPr>
        <w:t>cuatro páginas en tamaño A4</w:t>
      </w:r>
      <w:r w:rsidRPr="00A80B04">
        <w:rPr>
          <w:rFonts w:ascii="Arial" w:hAnsi="Arial" w:cs="Arial"/>
        </w:rPr>
        <w:t>, incluyendo tablas y figuras. El documento deberá presentarse con márgenes de 2 cm en todos sus lados y espaciado sencillo en el cuerpo del texto.</w:t>
      </w: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El título, los autores, sus afiliaciones, así como el resumen en castellano y las palabras clave, deberán ajustarse estrictamente al formato previamente indicado.</w:t>
      </w: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 xml:space="preserve">El manuscrito deberá redactarse en Arial 11, con el texto justificado, espaciado sencillo y una sangría de 0,5 cm en la primera línea de cada párrafo. No se permitirá dejar líneas en blanco entre párrafos. Únicamente se insertará una línea en blanco entre el título de cada apartado (o </w:t>
      </w:r>
      <w:proofErr w:type="spellStart"/>
      <w:r w:rsidRPr="00A80B04">
        <w:rPr>
          <w:rFonts w:ascii="Arial" w:hAnsi="Arial" w:cs="Arial"/>
        </w:rPr>
        <w:t>subapartado</w:t>
      </w:r>
      <w:proofErr w:type="spellEnd"/>
      <w:r w:rsidRPr="00A80B04">
        <w:rPr>
          <w:rFonts w:ascii="Arial" w:hAnsi="Arial" w:cs="Arial"/>
        </w:rPr>
        <w:t>) y el texto correspondiente.</w:t>
      </w:r>
    </w:p>
    <w:p w:rsidR="00E5274F" w:rsidRDefault="00E5274F" w:rsidP="00D17EB8">
      <w:pPr>
        <w:tabs>
          <w:tab w:val="left" w:pos="360"/>
        </w:tabs>
        <w:ind w:left="-567" w:firstLine="284"/>
        <w:jc w:val="both"/>
        <w:rPr>
          <w:rFonts w:ascii="Arial" w:hAnsi="Arial" w:cs="Arial"/>
        </w:rPr>
      </w:pPr>
      <w:r w:rsidRPr="00A80B04">
        <w:rPr>
          <w:rFonts w:ascii="Arial" w:hAnsi="Arial" w:cs="Arial"/>
        </w:rPr>
        <w:t>En la medida de lo posible, el contenido deberá seguir el siguiente esquema:</w:t>
      </w:r>
    </w:p>
    <w:p w:rsidR="00E5274F" w:rsidRPr="007114F2" w:rsidRDefault="00E5274F" w:rsidP="00D17EB8">
      <w:pPr>
        <w:numPr>
          <w:ilvl w:val="1"/>
          <w:numId w:val="2"/>
        </w:numPr>
        <w:tabs>
          <w:tab w:val="clear" w:pos="1440"/>
          <w:tab w:val="left" w:pos="142"/>
          <w:tab w:val="num" w:pos="1080"/>
        </w:tabs>
        <w:spacing w:after="0" w:line="240" w:lineRule="auto"/>
        <w:ind w:left="-567" w:hanging="357"/>
        <w:jc w:val="both"/>
        <w:rPr>
          <w:rFonts w:ascii="Arial" w:hAnsi="Arial" w:cs="Arial"/>
          <w:b/>
        </w:rPr>
      </w:pPr>
      <w:r w:rsidRPr="00F500A2">
        <w:rPr>
          <w:rFonts w:ascii="Arial" w:hAnsi="Arial" w:cs="Arial"/>
          <w:b/>
        </w:rPr>
        <w:t>Introducción</w:t>
      </w:r>
      <w:r w:rsidRPr="00483D70">
        <w:rPr>
          <w:rFonts w:ascii="Arial" w:hAnsi="Arial" w:cs="Arial"/>
          <w:b/>
        </w:rPr>
        <w:t xml:space="preserve"> (Arial 11, negrita)</w:t>
      </w:r>
      <w:r w:rsidRPr="00F500A2">
        <w:rPr>
          <w:rFonts w:ascii="Arial" w:hAnsi="Arial" w:cs="Arial"/>
        </w:rPr>
        <w:t xml:space="preserve"> </w:t>
      </w:r>
    </w:p>
    <w:p w:rsidR="00E5274F" w:rsidRPr="007114F2" w:rsidRDefault="00E5274F" w:rsidP="00D17EB8">
      <w:pPr>
        <w:tabs>
          <w:tab w:val="left" w:pos="360"/>
        </w:tabs>
        <w:ind w:left="-567"/>
        <w:jc w:val="both"/>
        <w:rPr>
          <w:rFonts w:ascii="Arial" w:hAnsi="Arial" w:cs="Arial"/>
          <w:b/>
        </w:rPr>
      </w:pPr>
    </w:p>
    <w:p w:rsidR="00E5274F" w:rsidRDefault="00E5274F" w:rsidP="00D17EB8">
      <w:pPr>
        <w:tabs>
          <w:tab w:val="left" w:pos="284"/>
        </w:tabs>
        <w:ind w:left="-567" w:firstLine="284"/>
        <w:jc w:val="both"/>
        <w:rPr>
          <w:rFonts w:ascii="Arial" w:hAnsi="Arial" w:cs="Arial"/>
        </w:rPr>
      </w:pPr>
      <w:r w:rsidRPr="009901F3">
        <w:rPr>
          <w:rFonts w:ascii="Arial" w:hAnsi="Arial" w:cs="Arial"/>
        </w:rPr>
        <w:t>La Introducción deberá presentar de forma clara y concisa las razones que justifican la investigación. Incluirá la exposición del problema, sus antecedentes y las referencias pertinentes a trabajos previos, con el fin de contextualizar el estudio y sustentar las hipótesis planteadas. Asimismo, la sección deberá concluir con una formulación explícita de los objetivos del trabajo. El texto se redactará en Arial 11.</w:t>
      </w:r>
    </w:p>
    <w:p w:rsidR="00E5274F" w:rsidRPr="007114F2"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Material y Métodos </w:t>
      </w:r>
      <w:r w:rsidRPr="00483D70">
        <w:rPr>
          <w:rFonts w:ascii="Arial" w:hAnsi="Arial" w:cs="Arial"/>
          <w:b/>
        </w:rPr>
        <w:t>(Arial 11, negrita)</w:t>
      </w:r>
      <w:r w:rsidRPr="00F500A2">
        <w:rPr>
          <w:rFonts w:ascii="Arial" w:hAnsi="Arial" w:cs="Arial"/>
          <w:b/>
          <w:i/>
        </w:rPr>
        <w:t xml:space="preserve"> </w:t>
      </w:r>
    </w:p>
    <w:p w:rsidR="00E5274F" w:rsidRPr="007114F2" w:rsidRDefault="00E5274F" w:rsidP="00D17EB8">
      <w:pPr>
        <w:tabs>
          <w:tab w:val="left" w:pos="360"/>
        </w:tabs>
        <w:ind w:left="-567"/>
        <w:jc w:val="both"/>
        <w:rPr>
          <w:rFonts w:ascii="Arial" w:hAnsi="Arial" w:cs="Arial"/>
          <w:b/>
        </w:rPr>
      </w:pPr>
    </w:p>
    <w:p w:rsidR="00E5274F" w:rsidRPr="009901F3" w:rsidRDefault="00E5274F" w:rsidP="00D17EB8">
      <w:pPr>
        <w:tabs>
          <w:tab w:val="left" w:pos="360"/>
        </w:tabs>
        <w:ind w:left="-567" w:firstLine="284"/>
        <w:jc w:val="both"/>
        <w:rPr>
          <w:rFonts w:ascii="Arial" w:hAnsi="Arial" w:cs="Arial"/>
        </w:rPr>
      </w:pPr>
      <w:r w:rsidRPr="009901F3">
        <w:rPr>
          <w:rFonts w:ascii="Arial" w:hAnsi="Arial" w:cs="Arial"/>
        </w:rPr>
        <w:t>En este apartado se deberá describir la planificación del estudio, así como los materiales y métodos empleados. Asimismo, deberá incorporarse una indicación clara de los métodos estadísticos utilizados. El texto se redactará en Arial 11.</w:t>
      </w:r>
    </w:p>
    <w:p w:rsidR="00E5274F" w:rsidRDefault="00E5274F" w:rsidP="00D17EB8">
      <w:pPr>
        <w:tabs>
          <w:tab w:val="left" w:pos="360"/>
        </w:tabs>
        <w:ind w:left="-567" w:firstLine="284"/>
        <w:jc w:val="both"/>
        <w:rPr>
          <w:rFonts w:ascii="Arial" w:hAnsi="Arial" w:cs="Arial"/>
        </w:rPr>
      </w:pPr>
      <w:r w:rsidRPr="009901F3">
        <w:rPr>
          <w:rFonts w:ascii="Arial" w:hAnsi="Arial" w:cs="Arial"/>
        </w:rPr>
        <w:t xml:space="preserve">Podrán incluirse </w:t>
      </w:r>
      <w:proofErr w:type="spellStart"/>
      <w:r w:rsidRPr="009901F3">
        <w:rPr>
          <w:rFonts w:ascii="Arial" w:hAnsi="Arial" w:cs="Arial"/>
        </w:rPr>
        <w:t>subapartados</w:t>
      </w:r>
      <w:proofErr w:type="spellEnd"/>
      <w:r w:rsidRPr="009901F3">
        <w:rPr>
          <w:rFonts w:ascii="Arial" w:hAnsi="Arial" w:cs="Arial"/>
        </w:rPr>
        <w:t xml:space="preserve"> siguiendo el siguiente formato:</w:t>
      </w:r>
    </w:p>
    <w:p w:rsidR="00E5274F" w:rsidRPr="00F500A2" w:rsidRDefault="00E5274F" w:rsidP="00D17EB8">
      <w:pPr>
        <w:tabs>
          <w:tab w:val="left" w:pos="360"/>
        </w:tabs>
        <w:ind w:left="-567" w:firstLine="284"/>
        <w:jc w:val="both"/>
        <w:rPr>
          <w:rFonts w:ascii="Arial" w:hAnsi="Arial" w:cs="Arial"/>
          <w:b/>
        </w:rPr>
      </w:pPr>
    </w:p>
    <w:p w:rsidR="00E5274F" w:rsidRDefault="00E5274F" w:rsidP="00D17EB8">
      <w:pPr>
        <w:tabs>
          <w:tab w:val="left" w:pos="360"/>
          <w:tab w:val="left" w:pos="1080"/>
        </w:tabs>
        <w:ind w:left="-567" w:hanging="284"/>
        <w:jc w:val="both"/>
        <w:rPr>
          <w:rFonts w:ascii="Arial" w:hAnsi="Arial" w:cs="Arial"/>
        </w:rPr>
      </w:pPr>
      <w:r w:rsidRPr="00F500A2">
        <w:rPr>
          <w:rFonts w:ascii="Arial" w:hAnsi="Arial" w:cs="Arial"/>
          <w:b/>
          <w:i/>
        </w:rPr>
        <w:lastRenderedPageBreak/>
        <w:t xml:space="preserve">2.1 </w:t>
      </w:r>
      <w:r>
        <w:rPr>
          <w:rFonts w:ascii="Arial" w:hAnsi="Arial" w:cs="Arial"/>
          <w:b/>
          <w:i/>
        </w:rPr>
        <w:t>Sub-apartado</w:t>
      </w:r>
      <w:r w:rsidRPr="00F500A2">
        <w:rPr>
          <w:rFonts w:ascii="Arial" w:hAnsi="Arial" w:cs="Arial"/>
          <w:b/>
          <w:i/>
        </w:rPr>
        <w:t xml:space="preserve"> 1 (</w:t>
      </w:r>
      <w:r>
        <w:rPr>
          <w:rFonts w:ascii="Arial" w:hAnsi="Arial" w:cs="Arial"/>
          <w:b/>
          <w:i/>
        </w:rPr>
        <w:t>Arial 11</w:t>
      </w:r>
      <w:r w:rsidRPr="00F500A2">
        <w:rPr>
          <w:rFonts w:ascii="Arial" w:hAnsi="Arial" w:cs="Arial"/>
          <w:b/>
          <w:i/>
        </w:rPr>
        <w:t xml:space="preserve">, negrita y cursiva) </w:t>
      </w:r>
    </w:p>
    <w:p w:rsidR="00E5274F" w:rsidRDefault="00E5274F" w:rsidP="00D17EB8">
      <w:pPr>
        <w:tabs>
          <w:tab w:val="left" w:pos="360"/>
          <w:tab w:val="left" w:pos="1080"/>
        </w:tabs>
        <w:ind w:left="-567"/>
        <w:jc w:val="both"/>
        <w:rPr>
          <w:rFonts w:ascii="Arial" w:hAnsi="Arial" w:cs="Arial"/>
        </w:rPr>
      </w:pPr>
      <w:r w:rsidRPr="00F500A2">
        <w:rPr>
          <w:rFonts w:ascii="Arial" w:hAnsi="Arial" w:cs="Arial"/>
        </w:rPr>
        <w:t xml:space="preserve">Texto </w:t>
      </w:r>
      <w:r>
        <w:rPr>
          <w:rFonts w:ascii="Arial" w:hAnsi="Arial" w:cs="Arial"/>
        </w:rPr>
        <w:t>Arial 11</w:t>
      </w:r>
      <w:r w:rsidRPr="00F500A2">
        <w:rPr>
          <w:rFonts w:ascii="Arial" w:hAnsi="Arial" w:cs="Arial"/>
        </w:rPr>
        <w:t>.</w:t>
      </w:r>
    </w:p>
    <w:p w:rsidR="00E5274F" w:rsidRDefault="00E5274F" w:rsidP="00D17EB8">
      <w:pPr>
        <w:tabs>
          <w:tab w:val="left" w:pos="0"/>
          <w:tab w:val="left" w:pos="1080"/>
        </w:tabs>
        <w:ind w:left="-567"/>
        <w:jc w:val="both"/>
        <w:rPr>
          <w:rFonts w:ascii="Arial" w:hAnsi="Arial" w:cs="Arial"/>
        </w:rPr>
      </w:pPr>
      <w:r w:rsidRPr="00B21C97">
        <w:rPr>
          <w:rFonts w:ascii="Arial" w:hAnsi="Arial" w:cs="Arial"/>
          <w:i/>
        </w:rPr>
        <w:t>2.1.1. Sub-Sub</w:t>
      </w:r>
      <w:r>
        <w:rPr>
          <w:rFonts w:ascii="Arial" w:hAnsi="Arial" w:cs="Arial"/>
          <w:i/>
        </w:rPr>
        <w:t>-</w:t>
      </w:r>
      <w:r w:rsidRPr="00B21C97">
        <w:rPr>
          <w:rFonts w:ascii="Arial" w:hAnsi="Arial" w:cs="Arial"/>
          <w:i/>
        </w:rPr>
        <w:t>apartado</w:t>
      </w:r>
      <w:r>
        <w:rPr>
          <w:rFonts w:ascii="Arial" w:hAnsi="Arial" w:cs="Arial"/>
        </w:rPr>
        <w:t xml:space="preserve"> (</w:t>
      </w:r>
      <w:r w:rsidRPr="00D7022D">
        <w:rPr>
          <w:rFonts w:ascii="Arial" w:hAnsi="Arial" w:cs="Arial"/>
          <w:i/>
        </w:rPr>
        <w:t>Arial 11, cursiva</w:t>
      </w:r>
      <w:r>
        <w:rPr>
          <w:rFonts w:ascii="Arial" w:hAnsi="Arial" w:cs="Arial"/>
        </w:rPr>
        <w:t xml:space="preserve">) </w:t>
      </w:r>
    </w:p>
    <w:p w:rsidR="00E5274F" w:rsidRDefault="00E5274F" w:rsidP="00D17EB8">
      <w:pPr>
        <w:tabs>
          <w:tab w:val="left" w:pos="360"/>
          <w:tab w:val="left" w:pos="1080"/>
        </w:tabs>
        <w:ind w:left="-567"/>
        <w:jc w:val="both"/>
        <w:rPr>
          <w:rFonts w:ascii="Arial" w:hAnsi="Arial" w:cs="Arial"/>
        </w:rPr>
      </w:pPr>
      <w:r>
        <w:rPr>
          <w:rFonts w:ascii="Arial" w:hAnsi="Arial" w:cs="Arial"/>
        </w:rPr>
        <w:t>Texto Arial 11.</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Resultados y Discusión </w:t>
      </w:r>
    </w:p>
    <w:p w:rsidR="00D17EB8" w:rsidRDefault="00D17EB8" w:rsidP="00D17EB8">
      <w:pPr>
        <w:tabs>
          <w:tab w:val="left" w:pos="360"/>
        </w:tabs>
        <w:ind w:left="-567" w:firstLine="284"/>
        <w:jc w:val="both"/>
        <w:rPr>
          <w:rFonts w:ascii="Arial" w:hAnsi="Arial" w:cs="Arial"/>
        </w:rPr>
      </w:pPr>
    </w:p>
    <w:p w:rsidR="00E5274F" w:rsidRPr="009901F3" w:rsidRDefault="00E5274F" w:rsidP="00D17EB8">
      <w:pPr>
        <w:tabs>
          <w:tab w:val="left" w:pos="360"/>
        </w:tabs>
        <w:ind w:left="-567" w:firstLine="284"/>
        <w:jc w:val="both"/>
        <w:rPr>
          <w:rFonts w:ascii="Arial" w:hAnsi="Arial" w:cs="Arial"/>
        </w:rPr>
      </w:pPr>
      <w:r w:rsidRPr="009901F3">
        <w:rPr>
          <w:rFonts w:ascii="Arial" w:hAnsi="Arial" w:cs="Arial"/>
        </w:rPr>
        <w:t xml:space="preserve">Esta sección constituye la parte esencial del artículo y podrá dividirse en </w:t>
      </w:r>
      <w:proofErr w:type="spellStart"/>
      <w:r w:rsidRPr="009901F3">
        <w:rPr>
          <w:rFonts w:ascii="Arial" w:hAnsi="Arial" w:cs="Arial"/>
        </w:rPr>
        <w:t>subapartados</w:t>
      </w:r>
      <w:proofErr w:type="spellEnd"/>
      <w:r w:rsidRPr="009901F3">
        <w:rPr>
          <w:rFonts w:ascii="Arial" w:hAnsi="Arial" w:cs="Arial"/>
        </w:rPr>
        <w:t xml:space="preserve"> siguiendo la misma estructura que en Materiales y Métodos. En el apartado de Resultados se presentarán de manera clara los datos obtenidos, acompañados de los comentarios pertinentes sobre las tablas y figuras incluidas.</w:t>
      </w:r>
    </w:p>
    <w:p w:rsidR="00E5274F" w:rsidRDefault="00E5274F" w:rsidP="00D17EB8">
      <w:pPr>
        <w:tabs>
          <w:tab w:val="left" w:pos="360"/>
        </w:tabs>
        <w:ind w:left="-567" w:firstLine="284"/>
        <w:jc w:val="both"/>
        <w:rPr>
          <w:rFonts w:ascii="Arial" w:hAnsi="Arial" w:cs="Arial"/>
        </w:rPr>
      </w:pPr>
      <w:r w:rsidRPr="009901F3">
        <w:rPr>
          <w:rFonts w:ascii="Arial" w:hAnsi="Arial" w:cs="Arial"/>
        </w:rPr>
        <w:t>La interpretación de los resultados y su comparación con los descritos en trabajos previos se desarrollarán en el apartado de Discusión.</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Conclusiones </w:t>
      </w:r>
    </w:p>
    <w:p w:rsidR="00E5274F" w:rsidRDefault="00E5274F" w:rsidP="00D17EB8">
      <w:pPr>
        <w:tabs>
          <w:tab w:val="left" w:pos="360"/>
        </w:tabs>
        <w:ind w:left="-567"/>
        <w:jc w:val="both"/>
        <w:rPr>
          <w:rFonts w:ascii="Arial" w:hAnsi="Arial" w:cs="Arial"/>
          <w:b/>
        </w:rPr>
      </w:pPr>
    </w:p>
    <w:p w:rsidR="00E5274F" w:rsidRDefault="00E5274F" w:rsidP="00D17EB8">
      <w:pPr>
        <w:tabs>
          <w:tab w:val="left" w:pos="360"/>
        </w:tabs>
        <w:ind w:left="-567" w:firstLine="284"/>
        <w:jc w:val="both"/>
        <w:rPr>
          <w:rFonts w:ascii="Arial" w:hAnsi="Arial" w:cs="Arial"/>
        </w:rPr>
      </w:pPr>
      <w:r w:rsidRPr="009901F3">
        <w:rPr>
          <w:rFonts w:ascii="Arial" w:hAnsi="Arial" w:cs="Arial"/>
        </w:rPr>
        <w:t>En este apartado se presentarán de forma clara y estructurada las conclusiones más relevantes del trabajo, destacando su relación directa con los objetivos planteados.</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Bibliografía</w:t>
      </w:r>
    </w:p>
    <w:p w:rsidR="00E5274F" w:rsidRDefault="00E5274F" w:rsidP="00D17EB8">
      <w:pPr>
        <w:tabs>
          <w:tab w:val="left" w:pos="360"/>
        </w:tabs>
        <w:ind w:left="-567"/>
        <w:jc w:val="both"/>
        <w:rPr>
          <w:rFonts w:ascii="Arial" w:hAnsi="Arial" w:cs="Arial"/>
          <w:b/>
        </w:rPr>
      </w:pPr>
    </w:p>
    <w:p w:rsidR="00E5274F" w:rsidRDefault="00E5274F" w:rsidP="00D17EB8">
      <w:pPr>
        <w:tabs>
          <w:tab w:val="left" w:pos="360"/>
        </w:tabs>
        <w:ind w:left="-567" w:firstLine="284"/>
        <w:jc w:val="both"/>
        <w:rPr>
          <w:rFonts w:ascii="Arial" w:hAnsi="Arial" w:cs="Arial"/>
        </w:rPr>
      </w:pPr>
      <w:r w:rsidRPr="009901F3">
        <w:rPr>
          <w:rFonts w:ascii="Arial" w:hAnsi="Arial" w:cs="Arial"/>
        </w:rPr>
        <w:t>La bibliografía citada en el texto se reunirá al final del artículo y deberá presentarse en Arial 10, con el texto justificado y una sangría francesa de 0,32 cm. Las referencias deberán ajustarse estrictamente a los formatos bibliográficos indicados a continuación.</w:t>
      </w:r>
    </w:p>
    <w:p w:rsidR="00E5274F" w:rsidRPr="007114F2"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Pr>
          <w:rFonts w:ascii="Arial" w:hAnsi="Arial" w:cs="Arial"/>
          <w:b/>
        </w:rPr>
        <w:t>Agradecimientos</w:t>
      </w:r>
      <w:r w:rsidRPr="00D7022D">
        <w:rPr>
          <w:rFonts w:ascii="Arial" w:hAnsi="Arial" w:cs="Arial"/>
        </w:rPr>
        <w:t xml:space="preserve"> </w:t>
      </w:r>
    </w:p>
    <w:p w:rsidR="00E5274F" w:rsidRPr="007114F2" w:rsidRDefault="00E5274F" w:rsidP="00D17EB8">
      <w:pPr>
        <w:tabs>
          <w:tab w:val="left" w:pos="360"/>
        </w:tabs>
        <w:ind w:left="-567"/>
        <w:jc w:val="both"/>
        <w:rPr>
          <w:rFonts w:ascii="Arial" w:hAnsi="Arial" w:cs="Arial"/>
          <w:b/>
        </w:rPr>
      </w:pPr>
    </w:p>
    <w:p w:rsidR="00E5274F" w:rsidRPr="00D7022D" w:rsidRDefault="00E5274F" w:rsidP="00D17EB8">
      <w:pPr>
        <w:tabs>
          <w:tab w:val="left" w:pos="360"/>
        </w:tabs>
        <w:ind w:left="-567" w:firstLine="284"/>
        <w:jc w:val="both"/>
        <w:rPr>
          <w:rFonts w:ascii="Arial" w:hAnsi="Arial" w:cs="Arial"/>
          <w:b/>
        </w:rPr>
      </w:pPr>
      <w:r>
        <w:rPr>
          <w:rFonts w:ascii="Arial" w:hAnsi="Arial" w:cs="Arial"/>
        </w:rPr>
        <w:t xml:space="preserve">Arial </w:t>
      </w:r>
      <w:r w:rsidRPr="00F500A2">
        <w:rPr>
          <w:rFonts w:ascii="Arial" w:hAnsi="Arial" w:cs="Arial"/>
        </w:rPr>
        <w:t>10, justificada</w:t>
      </w:r>
      <w:r>
        <w:rPr>
          <w:rFonts w:ascii="Arial" w:hAnsi="Arial" w:cs="Arial"/>
        </w:rPr>
        <w:t>. Limitar a la financiación recibida y otros conceptos básicos.</w:t>
      </w:r>
    </w:p>
    <w:p w:rsidR="00E5274F" w:rsidRDefault="00E5274F" w:rsidP="00D17EB8">
      <w:pPr>
        <w:tabs>
          <w:tab w:val="left" w:pos="360"/>
        </w:tabs>
        <w:ind w:left="-567"/>
        <w:jc w:val="both"/>
        <w:rPr>
          <w:rFonts w:ascii="Arial" w:hAnsi="Arial" w:cs="Arial"/>
          <w:b/>
        </w:rPr>
      </w:pPr>
    </w:p>
    <w:p w:rsidR="00E5274F" w:rsidRPr="00D7022D"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D7022D">
        <w:rPr>
          <w:rFonts w:ascii="Arial" w:hAnsi="Arial" w:cs="Arial"/>
        </w:rPr>
        <w:t>Formato para bibliografía:</w:t>
      </w:r>
    </w:p>
    <w:p w:rsidR="00E5274F" w:rsidRPr="00362851" w:rsidRDefault="00E5274F" w:rsidP="00D17EB8">
      <w:pPr>
        <w:numPr>
          <w:ilvl w:val="0"/>
          <w:numId w:val="3"/>
        </w:numPr>
        <w:tabs>
          <w:tab w:val="clear" w:pos="1440"/>
          <w:tab w:val="num" w:pos="360"/>
        </w:tabs>
        <w:spacing w:after="0" w:line="240" w:lineRule="auto"/>
        <w:ind w:left="-567"/>
        <w:jc w:val="both"/>
        <w:rPr>
          <w:rFonts w:ascii="Arial" w:hAnsi="Arial" w:cs="Arial"/>
          <w:b/>
          <w:i/>
          <w:sz w:val="20"/>
          <w:szCs w:val="20"/>
        </w:rPr>
      </w:pPr>
      <w:r w:rsidRPr="00D7022D">
        <w:rPr>
          <w:rFonts w:ascii="Arial" w:hAnsi="Arial" w:cs="Arial"/>
          <w:i/>
          <w:sz w:val="20"/>
          <w:szCs w:val="20"/>
        </w:rPr>
        <w:t>Artículos científicos:</w:t>
      </w:r>
    </w:p>
    <w:p w:rsidR="00E5274F" w:rsidRDefault="00E5274F" w:rsidP="00D17EB8">
      <w:pPr>
        <w:ind w:left="-567" w:hanging="181"/>
        <w:jc w:val="both"/>
        <w:rPr>
          <w:rFonts w:ascii="Arial" w:hAnsi="Arial" w:cs="Arial"/>
          <w:sz w:val="20"/>
          <w:szCs w:val="20"/>
        </w:rPr>
      </w:pPr>
      <w:r w:rsidRPr="00EB3ACA">
        <w:rPr>
          <w:rFonts w:ascii="Arial" w:hAnsi="Arial" w:cs="Arial"/>
          <w:sz w:val="20"/>
          <w:szCs w:val="20"/>
        </w:rPr>
        <w:t>Sánchez M., González J</w:t>
      </w:r>
      <w:r>
        <w:rPr>
          <w:rFonts w:ascii="Arial" w:hAnsi="Arial" w:cs="Arial"/>
          <w:sz w:val="20"/>
          <w:szCs w:val="20"/>
        </w:rPr>
        <w:t>.</w:t>
      </w:r>
      <w:r w:rsidRPr="00EB3ACA">
        <w:rPr>
          <w:rFonts w:ascii="Arial" w:hAnsi="Arial" w:cs="Arial"/>
          <w:sz w:val="20"/>
          <w:szCs w:val="20"/>
        </w:rPr>
        <w:t>L</w:t>
      </w:r>
      <w:r>
        <w:rPr>
          <w:rFonts w:ascii="Arial" w:hAnsi="Arial" w:cs="Arial"/>
          <w:sz w:val="20"/>
          <w:szCs w:val="20"/>
        </w:rPr>
        <w:t>.</w:t>
      </w:r>
      <w:r w:rsidRPr="00EB3ACA">
        <w:rPr>
          <w:rFonts w:ascii="Arial" w:hAnsi="Arial" w:cs="Arial"/>
          <w:sz w:val="20"/>
          <w:szCs w:val="20"/>
        </w:rPr>
        <w:t xml:space="preserve">, 2005. </w:t>
      </w:r>
      <w:r w:rsidRPr="006D5A2D">
        <w:rPr>
          <w:rFonts w:ascii="Arial" w:hAnsi="Arial" w:cs="Arial"/>
          <w:sz w:val="20"/>
          <w:szCs w:val="20"/>
          <w:lang w:val="en-US"/>
        </w:rPr>
        <w:t xml:space="preserve">The fertilizer value of pig slurry. I. Values depending on the type of operation. </w:t>
      </w:r>
      <w:proofErr w:type="spellStart"/>
      <w:r w:rsidRPr="006D5A2D">
        <w:rPr>
          <w:rFonts w:ascii="Arial" w:hAnsi="Arial" w:cs="Arial"/>
          <w:i/>
          <w:sz w:val="20"/>
          <w:szCs w:val="20"/>
          <w:lang w:val="en-US"/>
        </w:rPr>
        <w:t>Bioresource</w:t>
      </w:r>
      <w:proofErr w:type="spellEnd"/>
      <w:r w:rsidRPr="006D5A2D">
        <w:rPr>
          <w:rFonts w:ascii="Arial" w:hAnsi="Arial" w:cs="Arial"/>
          <w:i/>
          <w:sz w:val="20"/>
          <w:szCs w:val="20"/>
          <w:lang w:val="en-US"/>
        </w:rPr>
        <w:t xml:space="preserve"> Technol.</w:t>
      </w:r>
      <w:r w:rsidRPr="006D5A2D">
        <w:rPr>
          <w:rFonts w:ascii="Arial" w:hAnsi="Arial" w:cs="Arial"/>
          <w:sz w:val="20"/>
          <w:szCs w:val="20"/>
          <w:lang w:val="en-US"/>
        </w:rPr>
        <w:t xml:space="preserve"> </w:t>
      </w:r>
      <w:r w:rsidRPr="00EB3ACA">
        <w:rPr>
          <w:rFonts w:ascii="Arial" w:hAnsi="Arial" w:cs="Arial"/>
          <w:sz w:val="20"/>
          <w:szCs w:val="20"/>
        </w:rPr>
        <w:t>96, 1117-1123.</w:t>
      </w:r>
    </w:p>
    <w:p w:rsidR="00E5274F" w:rsidRPr="00EB3ACA" w:rsidRDefault="00E5274F" w:rsidP="00D17EB8">
      <w:pPr>
        <w:numPr>
          <w:ilvl w:val="0"/>
          <w:numId w:val="4"/>
        </w:numPr>
        <w:tabs>
          <w:tab w:val="clear" w:pos="1776"/>
          <w:tab w:val="num" w:pos="360"/>
        </w:tabs>
        <w:spacing w:after="0" w:line="240" w:lineRule="auto"/>
        <w:ind w:left="-567"/>
        <w:jc w:val="both"/>
        <w:rPr>
          <w:rFonts w:ascii="Arial" w:hAnsi="Arial" w:cs="Arial"/>
          <w:i/>
          <w:sz w:val="20"/>
          <w:szCs w:val="20"/>
        </w:rPr>
      </w:pPr>
      <w:r w:rsidRPr="00EB3ACA">
        <w:rPr>
          <w:rFonts w:ascii="Arial" w:hAnsi="Arial" w:cs="Arial"/>
          <w:i/>
          <w:sz w:val="20"/>
          <w:szCs w:val="20"/>
        </w:rPr>
        <w:t>Capítulos de libro:</w:t>
      </w:r>
    </w:p>
    <w:p w:rsidR="00E5274F" w:rsidRDefault="00E5274F" w:rsidP="00D17EB8">
      <w:pPr>
        <w:ind w:left="-567" w:hanging="180"/>
        <w:jc w:val="both"/>
        <w:rPr>
          <w:rFonts w:ascii="Arial" w:hAnsi="Arial" w:cs="Arial"/>
          <w:sz w:val="20"/>
          <w:szCs w:val="20"/>
        </w:rPr>
      </w:pPr>
      <w:r w:rsidRPr="00F500A2">
        <w:rPr>
          <w:rFonts w:ascii="Arial" w:hAnsi="Arial" w:cs="Arial"/>
          <w:sz w:val="20"/>
          <w:szCs w:val="20"/>
        </w:rPr>
        <w:t xml:space="preserve">González </w:t>
      </w:r>
      <w:proofErr w:type="spellStart"/>
      <w:r w:rsidRPr="00F500A2">
        <w:rPr>
          <w:rFonts w:ascii="Arial" w:hAnsi="Arial" w:cs="Arial"/>
          <w:sz w:val="20"/>
          <w:szCs w:val="20"/>
        </w:rPr>
        <w:t>Carcedo</w:t>
      </w:r>
      <w:proofErr w:type="spellEnd"/>
      <w:r w:rsidRPr="00F500A2">
        <w:rPr>
          <w:rFonts w:ascii="Arial" w:hAnsi="Arial" w:cs="Arial"/>
          <w:sz w:val="20"/>
          <w:szCs w:val="20"/>
        </w:rPr>
        <w:t xml:space="preserve"> S</w:t>
      </w:r>
      <w:r>
        <w:rPr>
          <w:rFonts w:ascii="Arial" w:hAnsi="Arial" w:cs="Arial"/>
          <w:sz w:val="20"/>
          <w:szCs w:val="20"/>
        </w:rPr>
        <w:t>.</w:t>
      </w:r>
      <w:r w:rsidRPr="00F500A2">
        <w:rPr>
          <w:rFonts w:ascii="Arial" w:hAnsi="Arial" w:cs="Arial"/>
          <w:sz w:val="20"/>
          <w:szCs w:val="20"/>
        </w:rPr>
        <w:t>, Navarro González M</w:t>
      </w:r>
      <w:r>
        <w:rPr>
          <w:rFonts w:ascii="Arial" w:hAnsi="Arial" w:cs="Arial"/>
          <w:sz w:val="20"/>
          <w:szCs w:val="20"/>
        </w:rPr>
        <w:t>.</w:t>
      </w:r>
      <w:r w:rsidRPr="00F500A2">
        <w:rPr>
          <w:rFonts w:ascii="Arial" w:hAnsi="Arial" w:cs="Arial"/>
          <w:sz w:val="20"/>
          <w:szCs w:val="20"/>
        </w:rPr>
        <w:t>, López Fernández J</w:t>
      </w:r>
      <w:r>
        <w:rPr>
          <w:rFonts w:ascii="Arial" w:hAnsi="Arial" w:cs="Arial"/>
          <w:sz w:val="20"/>
          <w:szCs w:val="20"/>
        </w:rPr>
        <w:t>.</w:t>
      </w:r>
      <w:r w:rsidRPr="00F500A2">
        <w:rPr>
          <w:rFonts w:ascii="Arial" w:hAnsi="Arial" w:cs="Arial"/>
          <w:sz w:val="20"/>
          <w:szCs w:val="20"/>
        </w:rPr>
        <w:t>I</w:t>
      </w:r>
      <w:r>
        <w:rPr>
          <w:rFonts w:ascii="Arial" w:hAnsi="Arial" w:cs="Arial"/>
          <w:sz w:val="20"/>
          <w:szCs w:val="20"/>
        </w:rPr>
        <w:t>.</w:t>
      </w:r>
      <w:r w:rsidRPr="00F500A2">
        <w:rPr>
          <w:rFonts w:ascii="Arial" w:hAnsi="Arial" w:cs="Arial"/>
          <w:sz w:val="20"/>
          <w:szCs w:val="20"/>
        </w:rPr>
        <w:t>, Rad C</w:t>
      </w:r>
      <w:r>
        <w:rPr>
          <w:rFonts w:ascii="Arial" w:hAnsi="Arial" w:cs="Arial"/>
          <w:sz w:val="20"/>
          <w:szCs w:val="20"/>
        </w:rPr>
        <w:t>.</w:t>
      </w:r>
      <w:r w:rsidRPr="00F500A2">
        <w:rPr>
          <w:rFonts w:ascii="Arial" w:hAnsi="Arial" w:cs="Arial"/>
          <w:sz w:val="20"/>
          <w:szCs w:val="20"/>
        </w:rPr>
        <w:t>, López Robles D</w:t>
      </w:r>
      <w:r>
        <w:rPr>
          <w:rFonts w:ascii="Arial" w:hAnsi="Arial" w:cs="Arial"/>
          <w:sz w:val="20"/>
          <w:szCs w:val="20"/>
        </w:rPr>
        <w:t>.</w:t>
      </w:r>
      <w:r w:rsidRPr="00F500A2">
        <w:rPr>
          <w:rFonts w:ascii="Arial" w:hAnsi="Arial" w:cs="Arial"/>
          <w:sz w:val="20"/>
          <w:szCs w:val="20"/>
        </w:rPr>
        <w:t>J</w:t>
      </w:r>
      <w:r>
        <w:rPr>
          <w:rFonts w:ascii="Arial" w:hAnsi="Arial" w:cs="Arial"/>
          <w:sz w:val="20"/>
          <w:szCs w:val="20"/>
        </w:rPr>
        <w:t>.</w:t>
      </w:r>
      <w:r w:rsidRPr="00F500A2">
        <w:rPr>
          <w:rFonts w:ascii="Arial" w:hAnsi="Arial" w:cs="Arial"/>
          <w:sz w:val="20"/>
          <w:szCs w:val="20"/>
        </w:rPr>
        <w:t xml:space="preserve">, </w:t>
      </w:r>
      <w:r>
        <w:rPr>
          <w:rFonts w:ascii="Arial" w:hAnsi="Arial" w:cs="Arial"/>
          <w:sz w:val="20"/>
          <w:szCs w:val="20"/>
        </w:rPr>
        <w:t>2008</w:t>
      </w:r>
      <w:r w:rsidRPr="00F500A2">
        <w:rPr>
          <w:rFonts w:ascii="Arial" w:hAnsi="Arial" w:cs="Arial"/>
          <w:sz w:val="20"/>
          <w:szCs w:val="20"/>
        </w:rPr>
        <w:t>. Obtención de productos de alto valor añadido a partir de compost. En: J</w:t>
      </w:r>
      <w:r>
        <w:rPr>
          <w:rFonts w:ascii="Arial" w:hAnsi="Arial" w:cs="Arial"/>
          <w:sz w:val="20"/>
          <w:szCs w:val="20"/>
        </w:rPr>
        <w:t>.</w:t>
      </w:r>
      <w:r w:rsidRPr="00F500A2">
        <w:rPr>
          <w:rFonts w:ascii="Arial" w:hAnsi="Arial" w:cs="Arial"/>
          <w:sz w:val="20"/>
          <w:szCs w:val="20"/>
        </w:rPr>
        <w:t xml:space="preserve"> Moreno</w:t>
      </w:r>
      <w:r>
        <w:rPr>
          <w:rFonts w:ascii="Arial" w:hAnsi="Arial" w:cs="Arial"/>
          <w:sz w:val="20"/>
          <w:szCs w:val="20"/>
        </w:rPr>
        <w:t xml:space="preserve"> Casco</w:t>
      </w:r>
      <w:r w:rsidRPr="00F500A2">
        <w:rPr>
          <w:rFonts w:ascii="Arial" w:hAnsi="Arial" w:cs="Arial"/>
          <w:sz w:val="20"/>
          <w:szCs w:val="20"/>
        </w:rPr>
        <w:t>, R</w:t>
      </w:r>
      <w:r>
        <w:rPr>
          <w:rFonts w:ascii="Arial" w:hAnsi="Arial" w:cs="Arial"/>
          <w:sz w:val="20"/>
          <w:szCs w:val="20"/>
        </w:rPr>
        <w:t>.</w:t>
      </w:r>
      <w:r w:rsidRPr="00F500A2">
        <w:rPr>
          <w:rFonts w:ascii="Arial" w:hAnsi="Arial" w:cs="Arial"/>
          <w:sz w:val="20"/>
          <w:szCs w:val="20"/>
        </w:rPr>
        <w:t xml:space="preserve"> Moral</w:t>
      </w:r>
      <w:r>
        <w:rPr>
          <w:rFonts w:ascii="Arial" w:hAnsi="Arial" w:cs="Arial"/>
          <w:sz w:val="20"/>
          <w:szCs w:val="20"/>
        </w:rPr>
        <w:t xml:space="preserve"> Herrero</w:t>
      </w:r>
      <w:r w:rsidRPr="00F500A2">
        <w:rPr>
          <w:rFonts w:ascii="Arial" w:hAnsi="Arial" w:cs="Arial"/>
          <w:sz w:val="20"/>
          <w:szCs w:val="20"/>
        </w:rPr>
        <w:t xml:space="preserve"> (</w:t>
      </w:r>
      <w:proofErr w:type="spellStart"/>
      <w:r w:rsidR="00D17EB8">
        <w:rPr>
          <w:rFonts w:ascii="Arial" w:hAnsi="Arial" w:cs="Arial"/>
          <w:sz w:val="20"/>
          <w:szCs w:val="20"/>
        </w:rPr>
        <w:t>E</w:t>
      </w:r>
      <w:r w:rsidRPr="00F500A2">
        <w:rPr>
          <w:rFonts w:ascii="Arial" w:hAnsi="Arial" w:cs="Arial"/>
          <w:sz w:val="20"/>
          <w:szCs w:val="20"/>
        </w:rPr>
        <w:t>ds</w:t>
      </w:r>
      <w:proofErr w:type="spellEnd"/>
      <w:r w:rsidRPr="00F500A2">
        <w:rPr>
          <w:rFonts w:ascii="Arial" w:hAnsi="Arial" w:cs="Arial"/>
          <w:sz w:val="20"/>
          <w:szCs w:val="20"/>
        </w:rPr>
        <w:t xml:space="preserve">) </w:t>
      </w:r>
      <w:r w:rsidRPr="00F500A2">
        <w:rPr>
          <w:rFonts w:ascii="Arial" w:hAnsi="Arial" w:cs="Arial"/>
          <w:i/>
          <w:sz w:val="20"/>
          <w:szCs w:val="20"/>
        </w:rPr>
        <w:t>Compostaje</w:t>
      </w:r>
      <w:r w:rsidRPr="00F500A2">
        <w:rPr>
          <w:rFonts w:ascii="Arial" w:hAnsi="Arial" w:cs="Arial"/>
          <w:sz w:val="20"/>
          <w:szCs w:val="20"/>
        </w:rPr>
        <w:t xml:space="preserve">. Ed. </w:t>
      </w:r>
      <w:proofErr w:type="spellStart"/>
      <w:r w:rsidRPr="00F500A2">
        <w:rPr>
          <w:rFonts w:ascii="Arial" w:hAnsi="Arial" w:cs="Arial"/>
          <w:sz w:val="20"/>
          <w:szCs w:val="20"/>
        </w:rPr>
        <w:t>Mundi</w:t>
      </w:r>
      <w:proofErr w:type="spellEnd"/>
      <w:r w:rsidRPr="00F500A2">
        <w:rPr>
          <w:rFonts w:ascii="Arial" w:hAnsi="Arial" w:cs="Arial"/>
          <w:sz w:val="20"/>
          <w:szCs w:val="20"/>
        </w:rPr>
        <w:t xml:space="preserve"> Prensa, Madrid, pp. </w:t>
      </w:r>
      <w:r>
        <w:rPr>
          <w:rFonts w:ascii="Arial" w:hAnsi="Arial" w:cs="Arial"/>
          <w:sz w:val="20"/>
          <w:szCs w:val="20"/>
        </w:rPr>
        <w:t>451-465</w:t>
      </w:r>
      <w:r w:rsidRPr="00F500A2">
        <w:rPr>
          <w:rFonts w:ascii="Arial" w:hAnsi="Arial" w:cs="Arial"/>
          <w:sz w:val="20"/>
          <w:szCs w:val="20"/>
        </w:rPr>
        <w:t>.</w:t>
      </w:r>
    </w:p>
    <w:p w:rsidR="00E5274F" w:rsidRPr="00F500A2" w:rsidRDefault="00E5274F" w:rsidP="00D17EB8">
      <w:pPr>
        <w:numPr>
          <w:ilvl w:val="0"/>
          <w:numId w:val="4"/>
        </w:numPr>
        <w:tabs>
          <w:tab w:val="clear" w:pos="1776"/>
          <w:tab w:val="num" w:pos="360"/>
        </w:tabs>
        <w:spacing w:after="0" w:line="240" w:lineRule="auto"/>
        <w:ind w:left="-567"/>
        <w:jc w:val="both"/>
        <w:rPr>
          <w:rFonts w:ascii="Arial" w:hAnsi="Arial" w:cs="Arial"/>
          <w:i/>
          <w:sz w:val="20"/>
          <w:szCs w:val="20"/>
        </w:rPr>
      </w:pPr>
      <w:r w:rsidRPr="00F500A2">
        <w:rPr>
          <w:rFonts w:ascii="Arial" w:hAnsi="Arial" w:cs="Arial"/>
          <w:i/>
          <w:sz w:val="20"/>
          <w:szCs w:val="20"/>
        </w:rPr>
        <w:t>Libros:</w:t>
      </w:r>
    </w:p>
    <w:p w:rsidR="00E5274F" w:rsidRDefault="00E5274F" w:rsidP="00D17EB8">
      <w:pPr>
        <w:ind w:left="-567"/>
        <w:jc w:val="both"/>
        <w:rPr>
          <w:rFonts w:ascii="Arial" w:hAnsi="Arial" w:cs="Arial"/>
          <w:sz w:val="20"/>
          <w:szCs w:val="20"/>
        </w:rPr>
      </w:pPr>
      <w:r w:rsidRPr="00F500A2">
        <w:rPr>
          <w:rFonts w:ascii="Arial" w:hAnsi="Arial" w:cs="Arial"/>
          <w:sz w:val="20"/>
          <w:szCs w:val="20"/>
        </w:rPr>
        <w:t>Moreno</w:t>
      </w:r>
      <w:r>
        <w:rPr>
          <w:rFonts w:ascii="Arial" w:hAnsi="Arial" w:cs="Arial"/>
          <w:sz w:val="20"/>
          <w:szCs w:val="20"/>
        </w:rPr>
        <w:t xml:space="preserve"> Casco</w:t>
      </w:r>
      <w:r w:rsidRPr="00F500A2">
        <w:rPr>
          <w:rFonts w:ascii="Arial" w:hAnsi="Arial" w:cs="Arial"/>
          <w:sz w:val="20"/>
          <w:szCs w:val="20"/>
        </w:rPr>
        <w:t xml:space="preserve"> J</w:t>
      </w:r>
      <w:r>
        <w:rPr>
          <w:rFonts w:ascii="Arial" w:hAnsi="Arial" w:cs="Arial"/>
          <w:sz w:val="20"/>
          <w:szCs w:val="20"/>
        </w:rPr>
        <w:t>.</w:t>
      </w:r>
      <w:r w:rsidRPr="00F500A2">
        <w:rPr>
          <w:rFonts w:ascii="Arial" w:hAnsi="Arial" w:cs="Arial"/>
          <w:sz w:val="20"/>
          <w:szCs w:val="20"/>
        </w:rPr>
        <w:t xml:space="preserve">, Moral </w:t>
      </w:r>
      <w:r>
        <w:rPr>
          <w:rFonts w:ascii="Arial" w:hAnsi="Arial" w:cs="Arial"/>
          <w:sz w:val="20"/>
          <w:szCs w:val="20"/>
        </w:rPr>
        <w:t xml:space="preserve">Herrero </w:t>
      </w:r>
      <w:r w:rsidRPr="00F500A2">
        <w:rPr>
          <w:rFonts w:ascii="Arial" w:hAnsi="Arial" w:cs="Arial"/>
          <w:sz w:val="20"/>
          <w:szCs w:val="20"/>
        </w:rPr>
        <w:t>R</w:t>
      </w:r>
      <w:r>
        <w:rPr>
          <w:rFonts w:ascii="Arial" w:hAnsi="Arial" w:cs="Arial"/>
          <w:sz w:val="20"/>
          <w:szCs w:val="20"/>
        </w:rPr>
        <w:t>.</w:t>
      </w:r>
      <w:r w:rsidRPr="00F500A2">
        <w:rPr>
          <w:rFonts w:ascii="Arial" w:hAnsi="Arial" w:cs="Arial"/>
          <w:sz w:val="20"/>
          <w:szCs w:val="20"/>
        </w:rPr>
        <w:t>, 200</w:t>
      </w:r>
      <w:r>
        <w:rPr>
          <w:rFonts w:ascii="Arial" w:hAnsi="Arial" w:cs="Arial"/>
          <w:sz w:val="20"/>
          <w:szCs w:val="20"/>
        </w:rPr>
        <w:t>8</w:t>
      </w:r>
      <w:r w:rsidRPr="00F500A2">
        <w:rPr>
          <w:rFonts w:ascii="Arial" w:hAnsi="Arial" w:cs="Arial"/>
          <w:sz w:val="20"/>
          <w:szCs w:val="20"/>
        </w:rPr>
        <w:t xml:space="preserve">. </w:t>
      </w:r>
      <w:r w:rsidRPr="00F500A2">
        <w:rPr>
          <w:rFonts w:ascii="Arial" w:hAnsi="Arial" w:cs="Arial"/>
          <w:i/>
          <w:sz w:val="20"/>
          <w:szCs w:val="20"/>
        </w:rPr>
        <w:t>Compostaje</w:t>
      </w:r>
      <w:r w:rsidRPr="00F500A2">
        <w:rPr>
          <w:rFonts w:ascii="Arial" w:hAnsi="Arial" w:cs="Arial"/>
          <w:sz w:val="20"/>
          <w:szCs w:val="20"/>
        </w:rPr>
        <w:t xml:space="preserve">. Ed. </w:t>
      </w:r>
      <w:proofErr w:type="spellStart"/>
      <w:r w:rsidRPr="00F500A2">
        <w:rPr>
          <w:rFonts w:ascii="Arial" w:hAnsi="Arial" w:cs="Arial"/>
          <w:sz w:val="20"/>
          <w:szCs w:val="20"/>
        </w:rPr>
        <w:t>Mundi</w:t>
      </w:r>
      <w:proofErr w:type="spellEnd"/>
      <w:r w:rsidRPr="00F500A2">
        <w:rPr>
          <w:rFonts w:ascii="Arial" w:hAnsi="Arial" w:cs="Arial"/>
          <w:sz w:val="20"/>
          <w:szCs w:val="20"/>
        </w:rPr>
        <w:t xml:space="preserve"> Prensa, Madrid. 5</w:t>
      </w:r>
      <w:r>
        <w:rPr>
          <w:rFonts w:ascii="Arial" w:hAnsi="Arial" w:cs="Arial"/>
          <w:sz w:val="20"/>
          <w:szCs w:val="20"/>
        </w:rPr>
        <w:t>70</w:t>
      </w:r>
      <w:r w:rsidRPr="00F500A2">
        <w:rPr>
          <w:rFonts w:ascii="Arial" w:hAnsi="Arial" w:cs="Arial"/>
          <w:sz w:val="20"/>
          <w:szCs w:val="20"/>
        </w:rPr>
        <w:t xml:space="preserve"> pp.</w:t>
      </w:r>
    </w:p>
    <w:p w:rsidR="00E5274F" w:rsidRPr="00F500A2" w:rsidRDefault="00E5274F" w:rsidP="00D17EB8">
      <w:pPr>
        <w:numPr>
          <w:ilvl w:val="0"/>
          <w:numId w:val="5"/>
        </w:numPr>
        <w:tabs>
          <w:tab w:val="clear" w:pos="1044"/>
          <w:tab w:val="num" w:pos="360"/>
        </w:tabs>
        <w:spacing w:after="0" w:line="240" w:lineRule="auto"/>
        <w:ind w:left="-567"/>
        <w:jc w:val="both"/>
        <w:rPr>
          <w:rFonts w:ascii="Arial" w:hAnsi="Arial" w:cs="Arial"/>
          <w:i/>
          <w:sz w:val="20"/>
          <w:szCs w:val="20"/>
        </w:rPr>
      </w:pPr>
      <w:r w:rsidRPr="00F500A2">
        <w:rPr>
          <w:rFonts w:ascii="Arial" w:hAnsi="Arial" w:cs="Arial"/>
          <w:i/>
          <w:sz w:val="20"/>
          <w:szCs w:val="20"/>
        </w:rPr>
        <w:t>Páginas web. Deben incluir la fecha de consulta:</w:t>
      </w:r>
    </w:p>
    <w:p w:rsidR="00E5274F" w:rsidRPr="00362851" w:rsidRDefault="00E5274F" w:rsidP="00D17EB8">
      <w:pPr>
        <w:ind w:left="-567" w:hanging="180"/>
        <w:jc w:val="both"/>
        <w:rPr>
          <w:rFonts w:ascii="Arial" w:hAnsi="Arial" w:cs="Arial"/>
          <w:sz w:val="20"/>
          <w:szCs w:val="20"/>
          <w:lang w:val="en-GB"/>
        </w:rPr>
      </w:pPr>
      <w:r w:rsidRPr="00362851">
        <w:rPr>
          <w:rFonts w:ascii="Arial" w:hAnsi="Arial" w:cs="Arial"/>
          <w:sz w:val="20"/>
          <w:szCs w:val="20"/>
          <w:lang w:val="en-GB"/>
        </w:rPr>
        <w:t xml:space="preserve">European Environment Agency (2009) </w:t>
      </w:r>
      <w:r w:rsidRPr="00362851">
        <w:rPr>
          <w:rFonts w:ascii="Arial" w:hAnsi="Arial" w:cs="Arial"/>
          <w:i/>
          <w:sz w:val="20"/>
          <w:szCs w:val="20"/>
          <w:lang w:val="en-GB"/>
        </w:rPr>
        <w:t xml:space="preserve">Diverting waste from landfill. </w:t>
      </w:r>
      <w:r w:rsidRPr="006D5A2D">
        <w:rPr>
          <w:rFonts w:ascii="Arial" w:hAnsi="Arial" w:cs="Arial"/>
          <w:i/>
          <w:sz w:val="20"/>
          <w:szCs w:val="20"/>
          <w:lang w:val="en-US"/>
        </w:rPr>
        <w:t>Effectiveness of waste</w:t>
      </w:r>
      <w:r w:rsidRPr="006D5A2D">
        <w:rPr>
          <w:rFonts w:ascii="Arial" w:eastAsia="MS Mincho" w:hAnsi="Arial" w:cs="Arial" w:hint="eastAsia"/>
          <w:i/>
          <w:sz w:val="20"/>
          <w:szCs w:val="20"/>
          <w:lang w:val="en-US"/>
        </w:rPr>
        <w:t>‑</w:t>
      </w:r>
      <w:r w:rsidRPr="006D5A2D">
        <w:rPr>
          <w:rFonts w:ascii="Arial" w:hAnsi="Arial" w:cs="Arial"/>
          <w:i/>
          <w:sz w:val="20"/>
          <w:szCs w:val="20"/>
          <w:lang w:val="en-US"/>
        </w:rPr>
        <w:t>management policies in the European Union</w:t>
      </w:r>
      <w:r w:rsidRPr="006D5A2D">
        <w:rPr>
          <w:rFonts w:ascii="Arial" w:hAnsi="Arial" w:cs="Arial"/>
          <w:sz w:val="20"/>
          <w:szCs w:val="20"/>
          <w:lang w:val="en-US"/>
        </w:rPr>
        <w:t xml:space="preserve">. </w:t>
      </w:r>
      <w:r w:rsidRPr="00362851">
        <w:rPr>
          <w:rFonts w:ascii="Arial" w:hAnsi="Arial" w:cs="Arial"/>
          <w:sz w:val="20"/>
          <w:szCs w:val="20"/>
          <w:lang w:val="en-GB"/>
        </w:rPr>
        <w:t xml:space="preserve">EEA Report No 7/2009, </w:t>
      </w:r>
      <w:smartTag w:uri="urn:schemas-microsoft-com:office:smarttags" w:element="City">
        <w:smartTag w:uri="urn:schemas-microsoft-com:office:smarttags" w:element="place">
          <w:r w:rsidRPr="00362851">
            <w:rPr>
              <w:rFonts w:ascii="Arial" w:hAnsi="Arial" w:cs="Arial"/>
              <w:sz w:val="20"/>
              <w:szCs w:val="20"/>
              <w:lang w:val="en-GB"/>
            </w:rPr>
            <w:t>Copenhagen</w:t>
          </w:r>
        </w:smartTag>
      </w:smartTag>
      <w:r w:rsidRPr="00362851">
        <w:rPr>
          <w:rFonts w:ascii="Arial" w:hAnsi="Arial" w:cs="Arial"/>
          <w:sz w:val="20"/>
          <w:szCs w:val="20"/>
          <w:lang w:val="en-GB"/>
        </w:rPr>
        <w:t>.</w:t>
      </w:r>
    </w:p>
    <w:p w:rsidR="00E5274F" w:rsidRPr="00362851" w:rsidRDefault="00EA6CE1" w:rsidP="00D17EB8">
      <w:pPr>
        <w:ind w:left="-567"/>
        <w:jc w:val="both"/>
        <w:rPr>
          <w:rFonts w:ascii="Arial" w:hAnsi="Arial" w:cs="Arial"/>
          <w:sz w:val="20"/>
          <w:szCs w:val="20"/>
        </w:rPr>
      </w:pPr>
      <w:hyperlink r:id="rId7" w:history="1">
        <w:r w:rsidR="00E5274F" w:rsidRPr="00362851">
          <w:rPr>
            <w:rStyle w:val="Hipervnculo"/>
            <w:rFonts w:ascii="Arial" w:hAnsi="Arial" w:cs="Arial"/>
            <w:sz w:val="20"/>
            <w:szCs w:val="20"/>
          </w:rPr>
          <w:t>http://www.eea.europa.eu/publications/diverting-waste-from-landfill-effectiveness-of-waste-management-policies-in-the-european-union</w:t>
        </w:r>
      </w:hyperlink>
      <w:r w:rsidR="00E5274F" w:rsidRPr="00362851">
        <w:rPr>
          <w:rFonts w:ascii="Arial" w:hAnsi="Arial" w:cs="Arial"/>
          <w:sz w:val="20"/>
          <w:szCs w:val="20"/>
        </w:rPr>
        <w:t xml:space="preserve"> (fecha de consulta: </w:t>
      </w:r>
      <w:r w:rsidR="00E5274F">
        <w:rPr>
          <w:rFonts w:ascii="Arial" w:hAnsi="Arial" w:cs="Arial"/>
          <w:sz w:val="20"/>
          <w:szCs w:val="20"/>
        </w:rPr>
        <w:t>30/11/</w:t>
      </w:r>
      <w:r w:rsidR="00E5274F" w:rsidRPr="00362851">
        <w:rPr>
          <w:rFonts w:ascii="Arial" w:hAnsi="Arial" w:cs="Arial"/>
          <w:sz w:val="20"/>
          <w:szCs w:val="20"/>
        </w:rPr>
        <w:t>2009)</w:t>
      </w:r>
      <w:r w:rsidR="00E5274F">
        <w:rPr>
          <w:rFonts w:ascii="Arial" w:hAnsi="Arial" w:cs="Arial"/>
          <w:sz w:val="20"/>
          <w:szCs w:val="20"/>
        </w:rPr>
        <w:t>.</w:t>
      </w: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Las referencias bibliográficas han de insertarse en el texto con formato (Autor, año), (Autor1 y Autor2, año) y para tres o más autores (Autor1 y col., año).</w:t>
      </w:r>
    </w:p>
    <w:p w:rsidR="004153FE" w:rsidRDefault="004153FE" w:rsidP="004153FE">
      <w:pPr>
        <w:tabs>
          <w:tab w:val="left" w:pos="360"/>
        </w:tabs>
        <w:spacing w:after="0" w:line="240" w:lineRule="auto"/>
        <w:ind w:left="-567"/>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Artículos divulgativos seguirán las mismas normas formales, si bien la estructura del texto del artículo es libertad de los autores.</w:t>
      </w:r>
    </w:p>
    <w:p w:rsidR="004153FE" w:rsidRDefault="004153FE" w:rsidP="004153FE">
      <w:pPr>
        <w:tabs>
          <w:tab w:val="left" w:pos="360"/>
        </w:tabs>
        <w:spacing w:after="0" w:line="240" w:lineRule="auto"/>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Las tablas, figuras o ilustraciones han de ser introducidas tras su cita en el propio texto.</w:t>
      </w:r>
    </w:p>
    <w:p w:rsidR="004153FE" w:rsidRDefault="004153FE" w:rsidP="004153FE">
      <w:pPr>
        <w:tabs>
          <w:tab w:val="left" w:pos="360"/>
        </w:tabs>
        <w:spacing w:after="0" w:line="240" w:lineRule="auto"/>
        <w:jc w:val="both"/>
        <w:rPr>
          <w:rFonts w:ascii="Arial" w:hAnsi="Arial" w:cs="Arial"/>
        </w:rPr>
      </w:pPr>
    </w:p>
    <w:p w:rsidR="00E5274F" w:rsidRPr="009901F3"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9901F3">
        <w:rPr>
          <w:rFonts w:ascii="Arial" w:hAnsi="Arial" w:cs="Arial"/>
        </w:rPr>
        <w:t>En el caso de figuras o fotografías, éstas han de estar numeradas de acuerdo con su aparición en el texto (Ej.: Figura 1) e insertadas tras su aparición en el texto dejando una línea en blanco entre la figura y el cuerpo de texto. La leyenda debe situarse debajo de la figura y debe estar centrada y escrita en Arial 10, centrada (</w:t>
      </w:r>
      <w:r w:rsidRPr="009901F3">
        <w:rPr>
          <w:rFonts w:ascii="Arial" w:hAnsi="Arial" w:cs="Arial"/>
          <w:b/>
        </w:rPr>
        <w:t>Figura 1</w:t>
      </w:r>
      <w:r w:rsidRPr="009901F3">
        <w:rPr>
          <w:rFonts w:ascii="Arial" w:hAnsi="Arial" w:cs="Arial"/>
        </w:rPr>
        <w:t xml:space="preserve"> en negrita). </w:t>
      </w:r>
      <w:r w:rsidRPr="009901F3">
        <w:rPr>
          <w:rFonts w:ascii="Arial" w:hAnsi="Arial" w:cs="Arial"/>
          <w:u w:val="single"/>
        </w:rPr>
        <w:t xml:space="preserve">Las ilustraciones y fotografías han de tener una resolución mínima de 300 </w:t>
      </w:r>
      <w:proofErr w:type="spellStart"/>
      <w:r w:rsidRPr="009901F3">
        <w:rPr>
          <w:rFonts w:ascii="Arial" w:hAnsi="Arial" w:cs="Arial"/>
          <w:u w:val="single"/>
        </w:rPr>
        <w:t>ppp</w:t>
      </w:r>
      <w:proofErr w:type="spellEnd"/>
      <w:r>
        <w:rPr>
          <w:rFonts w:ascii="Arial" w:hAnsi="Arial" w:cs="Arial"/>
          <w:u w:val="single"/>
        </w:rPr>
        <w:t>.</w:t>
      </w:r>
      <w:r w:rsidRPr="009901F3">
        <w:rPr>
          <w:rFonts w:ascii="Arial" w:hAnsi="Arial" w:cs="Arial"/>
          <w:u w:val="single"/>
        </w:rPr>
        <w:t xml:space="preserve"> </w:t>
      </w:r>
    </w:p>
    <w:p w:rsidR="00E5274F" w:rsidRDefault="00E5274F" w:rsidP="00D17EB8">
      <w:pPr>
        <w:tabs>
          <w:tab w:val="left" w:pos="284"/>
        </w:tabs>
        <w:ind w:left="-567"/>
        <w:jc w:val="center"/>
        <w:rPr>
          <w:rFonts w:ascii="Arial" w:hAnsi="Arial" w:cs="Arial"/>
          <w:b/>
          <w:sz w:val="20"/>
          <w:szCs w:val="20"/>
        </w:rPr>
      </w:pPr>
    </w:p>
    <w:p w:rsidR="00E5274F" w:rsidRDefault="00E5274F" w:rsidP="00D17EB8">
      <w:pPr>
        <w:tabs>
          <w:tab w:val="left" w:pos="284"/>
        </w:tabs>
        <w:ind w:left="-567"/>
        <w:rPr>
          <w:rFonts w:ascii="Arial" w:hAnsi="Arial" w:cs="Arial"/>
          <w:b/>
          <w:sz w:val="20"/>
          <w:szCs w:val="20"/>
        </w:rPr>
      </w:pPr>
      <w:r>
        <w:rPr>
          <w:rFonts w:ascii="Arial" w:hAnsi="Arial" w:cs="Arial"/>
          <w:b/>
          <w:sz w:val="20"/>
          <w:szCs w:val="20"/>
        </w:rPr>
        <w:t xml:space="preserve">Modelo de figura: </w:t>
      </w:r>
    </w:p>
    <w:p w:rsidR="00E5274F" w:rsidRDefault="00E5274F" w:rsidP="00D17EB8">
      <w:pPr>
        <w:tabs>
          <w:tab w:val="left" w:pos="284"/>
        </w:tabs>
        <w:ind w:left="-567"/>
        <w:jc w:val="center"/>
        <w:rPr>
          <w:rFonts w:ascii="Arial" w:hAnsi="Arial" w:cs="Arial"/>
          <w:b/>
          <w:sz w:val="20"/>
          <w:szCs w:val="20"/>
        </w:rPr>
      </w:pPr>
    </w:p>
    <w:p w:rsidR="00E5274F" w:rsidRDefault="00E5274F" w:rsidP="00D17EB8">
      <w:pPr>
        <w:tabs>
          <w:tab w:val="left" w:pos="284"/>
        </w:tabs>
        <w:ind w:left="-567"/>
        <w:jc w:val="center"/>
        <w:rPr>
          <w:rFonts w:ascii="Arial" w:hAnsi="Arial" w:cs="Arial"/>
          <w:b/>
          <w:sz w:val="20"/>
          <w:szCs w:val="20"/>
        </w:rPr>
      </w:pPr>
      <w:r>
        <w:rPr>
          <w:noProof/>
          <w:lang w:eastAsia="es-ES"/>
        </w:rPr>
        <w:drawing>
          <wp:inline distT="0" distB="0" distL="0" distR="0" wp14:anchorId="7EF75CDD" wp14:editId="72B28371">
            <wp:extent cx="5939790" cy="2863215"/>
            <wp:effectExtent l="0" t="0" r="3810" b="0"/>
            <wp:docPr id="9" name="Imagen 9" descr="E:\Dropbox\2021-EEZ\6-CONGRESOS\2022-01 REC, 5-7 octubre\03) Trabajos completos (31 de mayo de 2022)\01) Compost y nodulación\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Dropbox\2021-EEZ\6-CONGRESOS\2022-01 REC, 5-7 octubre\03) Trabajos completos (31 de mayo de 2022)\01) Compost y nodulación\Figura 1.jpg"/>
                    <pic:cNvPicPr>
                      <a:picLocks noChangeAspect="1" noChangeArrowheads="1"/>
                    </pic:cNvPicPr>
                  </pic:nvPicPr>
                  <pic:blipFill>
                    <a:blip r:embed="rId8"/>
                    <a:stretch>
                      <a:fillRect/>
                    </a:stretch>
                  </pic:blipFill>
                  <pic:spPr bwMode="auto">
                    <a:xfrm>
                      <a:off x="0" y="0"/>
                      <a:ext cx="5939790" cy="2863215"/>
                    </a:xfrm>
                    <a:prstGeom prst="rect">
                      <a:avLst/>
                    </a:prstGeom>
                  </pic:spPr>
                </pic:pic>
              </a:graphicData>
            </a:graphic>
          </wp:inline>
        </w:drawing>
      </w:r>
    </w:p>
    <w:p w:rsidR="00E5274F" w:rsidRDefault="00E5274F" w:rsidP="00D17EB8">
      <w:pPr>
        <w:tabs>
          <w:tab w:val="left" w:pos="360"/>
        </w:tabs>
        <w:ind w:left="-567"/>
        <w:jc w:val="center"/>
        <w:rPr>
          <w:rFonts w:ascii="Arial" w:hAnsi="Arial" w:cs="Arial"/>
          <w:b/>
          <w:sz w:val="20"/>
          <w:szCs w:val="20"/>
        </w:rPr>
      </w:pPr>
      <w:r w:rsidRPr="009901F3">
        <w:rPr>
          <w:rFonts w:ascii="Arial" w:hAnsi="Arial" w:cs="Arial"/>
          <w:b/>
          <w:sz w:val="20"/>
          <w:szCs w:val="20"/>
        </w:rPr>
        <w:t xml:space="preserve">Figura 1. </w:t>
      </w:r>
      <w:r w:rsidRPr="009901F3">
        <w:rPr>
          <w:rFonts w:ascii="Arial" w:hAnsi="Arial" w:cs="Arial"/>
          <w:sz w:val="20"/>
          <w:szCs w:val="20"/>
        </w:rPr>
        <w:t>Aspecto de las plantas de soja según los tratamientos ensayados justo antes de ser cosechadas: Control (sin inóculo ni compost), D0 (con inóculo pero sin compost), D1 (con inóculo y dosis 1 de compost), D2 (con inóculo y dosis 2 de compost) y D3 (con inóculo y dosis 3 de compost).</w:t>
      </w:r>
    </w:p>
    <w:p w:rsidR="00E5274F" w:rsidRDefault="00E5274F" w:rsidP="00D17EB8">
      <w:pPr>
        <w:tabs>
          <w:tab w:val="left" w:pos="360"/>
        </w:tabs>
        <w:ind w:left="-567"/>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 xml:space="preserve">Las tablas han de estar numeradas de acuerdo con su posición en el texto (Ej.: Tabla 1) e insertadas tras ser citadas en el texto, dejando una línea en blanco entre tabla y texto. El título de la tabla ha de estar situado en su parte superior, centrado y con tipo de letra </w:t>
      </w:r>
      <w:r>
        <w:rPr>
          <w:rFonts w:ascii="Arial" w:hAnsi="Arial" w:cs="Arial"/>
        </w:rPr>
        <w:t>Arial</w:t>
      </w:r>
      <w:r w:rsidRPr="00F500A2">
        <w:rPr>
          <w:rFonts w:ascii="Arial" w:hAnsi="Arial" w:cs="Arial"/>
        </w:rPr>
        <w:t xml:space="preserve"> 1</w:t>
      </w:r>
      <w:r>
        <w:rPr>
          <w:rFonts w:ascii="Arial" w:hAnsi="Arial" w:cs="Arial"/>
        </w:rPr>
        <w:t>1</w:t>
      </w:r>
      <w:r w:rsidRPr="00F500A2">
        <w:rPr>
          <w:rFonts w:ascii="Arial" w:hAnsi="Arial" w:cs="Arial"/>
        </w:rPr>
        <w:t xml:space="preserve">. Para el cuerpo de la tabla se debe emplear </w:t>
      </w:r>
      <w:r>
        <w:rPr>
          <w:rFonts w:ascii="Arial" w:hAnsi="Arial" w:cs="Arial"/>
        </w:rPr>
        <w:t>Arial</w:t>
      </w:r>
      <w:r w:rsidRPr="00F500A2">
        <w:rPr>
          <w:rFonts w:ascii="Arial" w:hAnsi="Arial" w:cs="Arial"/>
        </w:rPr>
        <w:t xml:space="preserve"> 10, utilizando superíndices con </w:t>
      </w:r>
      <w:r>
        <w:rPr>
          <w:rFonts w:ascii="Arial" w:hAnsi="Arial" w:cs="Arial"/>
        </w:rPr>
        <w:t>números</w:t>
      </w:r>
      <w:r w:rsidRPr="00F500A2">
        <w:rPr>
          <w:rFonts w:ascii="Arial" w:hAnsi="Arial" w:cs="Arial"/>
        </w:rPr>
        <w:t xml:space="preserve"> para insertar notas (Ej.: </w:t>
      </w:r>
      <w:r>
        <w:rPr>
          <w:rFonts w:ascii="Arial" w:hAnsi="Arial" w:cs="Arial"/>
        </w:rPr>
        <w:t xml:space="preserve">tratamientos, </w:t>
      </w:r>
      <w:r w:rsidRPr="00F500A2">
        <w:rPr>
          <w:rFonts w:ascii="Arial" w:hAnsi="Arial" w:cs="Arial"/>
        </w:rPr>
        <w:t>etc</w:t>
      </w:r>
      <w:r>
        <w:rPr>
          <w:rFonts w:ascii="Arial" w:hAnsi="Arial" w:cs="Arial"/>
        </w:rPr>
        <w:t>.</w:t>
      </w:r>
      <w:r w:rsidRPr="00F500A2">
        <w:rPr>
          <w:rFonts w:ascii="Arial" w:hAnsi="Arial" w:cs="Arial"/>
        </w:rPr>
        <w:t xml:space="preserve">). </w:t>
      </w:r>
    </w:p>
    <w:p w:rsidR="00E5274F" w:rsidRPr="00F500A2" w:rsidRDefault="00E5274F" w:rsidP="00D17EB8">
      <w:pPr>
        <w:tabs>
          <w:tab w:val="left" w:pos="360"/>
        </w:tabs>
        <w:ind w:left="-567"/>
        <w:jc w:val="both"/>
        <w:rPr>
          <w:rFonts w:ascii="Arial" w:hAnsi="Arial" w:cs="Arial"/>
        </w:rPr>
      </w:pPr>
      <w:r>
        <w:rPr>
          <w:rFonts w:ascii="Arial" w:hAnsi="Arial" w:cs="Arial"/>
        </w:rPr>
        <w:t>Modelo de</w:t>
      </w:r>
      <w:r w:rsidRPr="00F500A2">
        <w:rPr>
          <w:rFonts w:ascii="Arial" w:hAnsi="Arial" w:cs="Arial"/>
        </w:rPr>
        <w:t xml:space="preserve"> tabla:</w:t>
      </w:r>
    </w:p>
    <w:p w:rsidR="00E5274F" w:rsidRDefault="00E5274F" w:rsidP="00D17EB8">
      <w:pPr>
        <w:ind w:left="-567"/>
        <w:jc w:val="both"/>
        <w:rPr>
          <w:rFonts w:ascii="Arial" w:hAnsi="Arial" w:cs="Arial"/>
        </w:rPr>
      </w:pPr>
    </w:p>
    <w:p w:rsidR="00D17EB8" w:rsidRDefault="00D17EB8" w:rsidP="00D17EB8">
      <w:pPr>
        <w:ind w:left="-567"/>
        <w:jc w:val="both"/>
        <w:rPr>
          <w:rFonts w:ascii="Arial" w:hAnsi="Arial" w:cs="Arial"/>
        </w:rPr>
      </w:pPr>
    </w:p>
    <w:p w:rsidR="00E5274F" w:rsidRDefault="00210D72" w:rsidP="00210D72">
      <w:pPr>
        <w:spacing w:line="240" w:lineRule="auto"/>
        <w:ind w:left="-567"/>
        <w:jc w:val="center"/>
        <w:rPr>
          <w:rFonts w:ascii="Arial" w:eastAsia="Calibri" w:hAnsi="Arial" w:cs="Arial"/>
        </w:rPr>
      </w:pPr>
      <w:r>
        <w:rPr>
          <w:rFonts w:ascii="Arial" w:eastAsia="Calibri" w:hAnsi="Arial" w:cs="Arial"/>
          <w:b/>
        </w:rPr>
        <w:t>Tabla 1.</w:t>
      </w:r>
      <w:r>
        <w:rPr>
          <w:rFonts w:ascii="Arial" w:eastAsia="Calibri" w:hAnsi="Arial" w:cs="Arial"/>
        </w:rPr>
        <w:t xml:space="preserve"> Título de la tabla en </w:t>
      </w:r>
      <w:r w:rsidRPr="00186452">
        <w:rPr>
          <w:rFonts w:ascii="Arial" w:eastAsia="Calibri" w:hAnsi="Arial" w:cs="Arial"/>
        </w:rPr>
        <w:t>Arial 1</w:t>
      </w:r>
      <w:r>
        <w:rPr>
          <w:rFonts w:ascii="Arial" w:eastAsia="Calibri" w:hAnsi="Arial" w:cs="Arial"/>
        </w:rPr>
        <w:t>0</w:t>
      </w:r>
      <w:r w:rsidRPr="00186452">
        <w:rPr>
          <w:rFonts w:ascii="Arial" w:eastAsia="Calibri" w:hAnsi="Arial" w:cs="Arial"/>
        </w:rPr>
        <w:t>, centrada</w:t>
      </w:r>
      <w:r>
        <w:rPr>
          <w:rFonts w:ascii="Arial" w:eastAsia="Calibri" w:hAnsi="Arial" w:cs="Arial"/>
        </w:rPr>
        <w:t>. Valores de la tabla en Arial 10.</w:t>
      </w:r>
    </w:p>
    <w:p w:rsidR="00210D72" w:rsidRDefault="00210D72" w:rsidP="00210D72">
      <w:pPr>
        <w:spacing w:line="240" w:lineRule="auto"/>
        <w:ind w:left="-567"/>
        <w:jc w:val="center"/>
        <w:rPr>
          <w:rFonts w:ascii="Arial" w:eastAsia="Calibri" w:hAnsi="Arial" w:cs="Arial"/>
        </w:rPr>
      </w:pPr>
    </w:p>
    <w:tbl>
      <w:tblPr>
        <w:tblStyle w:val="Tablaconcuadrcula"/>
        <w:tblpPr w:leftFromText="141" w:rightFromText="141" w:vertAnchor="text" w:horzAnchor="margin" w:tblpXSpec="right" w:tblpY="-23"/>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151"/>
        <w:gridCol w:w="1151"/>
        <w:gridCol w:w="1151"/>
        <w:gridCol w:w="1152"/>
        <w:gridCol w:w="1152"/>
        <w:gridCol w:w="1152"/>
        <w:gridCol w:w="1152"/>
      </w:tblGrid>
      <w:tr w:rsidR="00210D72" w:rsidTr="005F0D19">
        <w:tc>
          <w:tcPr>
            <w:tcW w:w="1472" w:type="dxa"/>
            <w:tcBorders>
              <w:top w:val="single" w:sz="4" w:space="0" w:color="auto"/>
              <w:bottom w:val="single" w:sz="4" w:space="0" w:color="auto"/>
            </w:tcBorders>
            <w:vAlign w:val="center"/>
          </w:tcPr>
          <w:p w:rsidR="00210D72" w:rsidRDefault="00210D72" w:rsidP="005F0D19">
            <w:pPr>
              <w:widowControl w:val="0"/>
              <w:jc w:val="center"/>
              <w:rPr>
                <w:rFonts w:ascii="Arial" w:eastAsia="Calibri" w:hAnsi="Arial" w:cs="Arial"/>
                <w:sz w:val="20"/>
                <w:szCs w:val="20"/>
              </w:rPr>
            </w:pPr>
            <w:r>
              <w:rPr>
                <w:rFonts w:ascii="Arial" w:eastAsia="Calibri" w:hAnsi="Arial" w:cs="Arial"/>
                <w:sz w:val="20"/>
                <w:szCs w:val="20"/>
              </w:rPr>
              <w:t>Tratamiento</w:t>
            </w:r>
          </w:p>
        </w:tc>
        <w:tc>
          <w:tcPr>
            <w:tcW w:w="1151"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rPr>
            </w:pPr>
            <w:r>
              <w:rPr>
                <w:rFonts w:ascii="Arial" w:eastAsia="Calibri" w:hAnsi="Arial" w:cs="Arial"/>
                <w:sz w:val="20"/>
                <w:szCs w:val="20"/>
                <w:lang w:val="pt-PT"/>
              </w:rPr>
              <w:t>Altura (cm)</w:t>
            </w:r>
          </w:p>
        </w:tc>
        <w:tc>
          <w:tcPr>
            <w:tcW w:w="1151"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pt-PT"/>
              </w:rPr>
            </w:pPr>
            <w:r>
              <w:rPr>
                <w:rFonts w:ascii="Arial" w:eastAsia="Calibri" w:hAnsi="Arial" w:cs="Arial"/>
                <w:sz w:val="20"/>
                <w:szCs w:val="20"/>
                <w:lang w:val="pt-PT"/>
              </w:rPr>
              <w:t>Número de trifolios</w:t>
            </w:r>
          </w:p>
        </w:tc>
        <w:tc>
          <w:tcPr>
            <w:tcW w:w="1151" w:type="dxa"/>
            <w:tcBorders>
              <w:top w:val="single" w:sz="4" w:space="0" w:color="auto"/>
              <w:bottom w:val="single" w:sz="4" w:space="0" w:color="auto"/>
            </w:tcBorders>
            <w:vAlign w:val="center"/>
          </w:tcPr>
          <w:p w:rsidR="00210D72" w:rsidRDefault="00210D72" w:rsidP="00210D72">
            <w:pPr>
              <w:widowControl w:val="0"/>
              <w:jc w:val="center"/>
              <w:rPr>
                <w:rFonts w:ascii="Arial" w:eastAsia="Calibri" w:hAnsi="Arial" w:cs="Arial"/>
                <w:sz w:val="20"/>
                <w:szCs w:val="20"/>
              </w:rPr>
            </w:pPr>
            <w:r>
              <w:rPr>
                <w:rFonts w:ascii="Arial" w:eastAsia="Calibri" w:hAnsi="Arial" w:cs="Arial"/>
                <w:sz w:val="20"/>
                <w:szCs w:val="20"/>
              </w:rPr>
              <w:t>PSPA (g)</w:t>
            </w:r>
          </w:p>
        </w:tc>
        <w:tc>
          <w:tcPr>
            <w:tcW w:w="1152" w:type="dxa"/>
            <w:tcBorders>
              <w:top w:val="single" w:sz="4" w:space="0" w:color="auto"/>
              <w:bottom w:val="single" w:sz="4" w:space="0" w:color="auto"/>
            </w:tcBorders>
            <w:vAlign w:val="center"/>
          </w:tcPr>
          <w:p w:rsidR="00210D72" w:rsidRPr="008D0560" w:rsidRDefault="00210D72" w:rsidP="00210D72">
            <w:pPr>
              <w:widowControl w:val="0"/>
              <w:tabs>
                <w:tab w:val="decimal" w:pos="262"/>
              </w:tabs>
              <w:jc w:val="center"/>
              <w:rPr>
                <w:rFonts w:ascii="Arial" w:eastAsia="Calibri" w:hAnsi="Arial" w:cs="Arial"/>
                <w:sz w:val="20"/>
                <w:szCs w:val="20"/>
              </w:rPr>
            </w:pPr>
            <w:r w:rsidRPr="008D0560">
              <w:rPr>
                <w:rFonts w:ascii="Arial" w:eastAsia="Calibri" w:hAnsi="Arial" w:cs="Arial"/>
                <w:sz w:val="20"/>
                <w:szCs w:val="20"/>
              </w:rPr>
              <w:t>PSR (g)</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327"/>
              </w:tabs>
              <w:jc w:val="center"/>
              <w:rPr>
                <w:rFonts w:ascii="Arial" w:eastAsia="Calibri" w:hAnsi="Arial" w:cs="Arial"/>
                <w:sz w:val="20"/>
                <w:szCs w:val="20"/>
              </w:rPr>
            </w:pPr>
            <w:r>
              <w:rPr>
                <w:rFonts w:ascii="Arial" w:eastAsia="Calibri" w:hAnsi="Arial" w:cs="Arial"/>
                <w:sz w:val="20"/>
                <w:szCs w:val="20"/>
              </w:rPr>
              <w:t>NN</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194"/>
              </w:tabs>
              <w:jc w:val="center"/>
              <w:rPr>
                <w:rFonts w:ascii="Arial" w:eastAsia="Calibri" w:hAnsi="Arial" w:cs="Arial"/>
                <w:sz w:val="20"/>
                <w:szCs w:val="20"/>
              </w:rPr>
            </w:pPr>
            <w:r>
              <w:rPr>
                <w:rFonts w:ascii="Arial" w:eastAsia="Calibri" w:hAnsi="Arial" w:cs="Arial"/>
                <w:sz w:val="20"/>
                <w:szCs w:val="20"/>
              </w:rPr>
              <w:t>PFN (g)</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pt-PT"/>
              </w:rPr>
            </w:pPr>
            <w:r>
              <w:rPr>
                <w:rFonts w:ascii="Arial" w:eastAsia="Calibri" w:hAnsi="Arial" w:cs="Arial"/>
                <w:sz w:val="20"/>
                <w:szCs w:val="20"/>
                <w:lang w:val="pt-PT"/>
              </w:rPr>
              <w:t>Lb (mg PFN</w:t>
            </w:r>
            <w:r>
              <w:rPr>
                <w:rFonts w:ascii="Arial" w:eastAsia="Calibri" w:hAnsi="Arial" w:cs="Arial"/>
                <w:sz w:val="20"/>
                <w:szCs w:val="20"/>
                <w:vertAlign w:val="superscript"/>
                <w:lang w:val="pt-PT"/>
              </w:rPr>
              <w:t>-1</w:t>
            </w:r>
            <w:r>
              <w:rPr>
                <w:rFonts w:ascii="Arial" w:eastAsia="Calibri" w:hAnsi="Arial" w:cs="Arial"/>
                <w:sz w:val="20"/>
                <w:szCs w:val="20"/>
                <w:lang w:val="pt-PT"/>
              </w:rPr>
              <w:t>)</w:t>
            </w:r>
          </w:p>
        </w:tc>
      </w:tr>
      <w:tr w:rsidR="00210D72" w:rsidTr="005F0D19">
        <w:tc>
          <w:tcPr>
            <w:tcW w:w="1472" w:type="dxa"/>
            <w:tcBorders>
              <w:top w:val="single" w:sz="4" w:space="0" w:color="auto"/>
            </w:tcBorders>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Control</w:t>
            </w:r>
          </w:p>
        </w:tc>
        <w:tc>
          <w:tcPr>
            <w:tcW w:w="1151"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15b</w:t>
            </w:r>
          </w:p>
        </w:tc>
        <w:tc>
          <w:tcPr>
            <w:tcW w:w="1151"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2b</w:t>
            </w:r>
          </w:p>
        </w:tc>
        <w:tc>
          <w:tcPr>
            <w:tcW w:w="1151" w:type="dxa"/>
            <w:tcBorders>
              <w:top w:val="single" w:sz="4" w:space="0" w:color="auto"/>
            </w:tcBorders>
            <w:vAlign w:val="center"/>
          </w:tcPr>
          <w:p w:rsidR="00210D72" w:rsidRPr="008D0560" w:rsidRDefault="00210D72" w:rsidP="00210D72">
            <w:pPr>
              <w:widowControl w:val="0"/>
              <w:jc w:val="center"/>
              <w:rPr>
                <w:rFonts w:ascii="Arial" w:eastAsia="Calibri" w:hAnsi="Arial" w:cs="Arial"/>
                <w:sz w:val="20"/>
                <w:szCs w:val="20"/>
              </w:rPr>
            </w:pPr>
            <w:r w:rsidRPr="008D0560">
              <w:rPr>
                <w:rFonts w:ascii="Arial" w:eastAsia="Calibri" w:hAnsi="Arial" w:cs="Arial"/>
                <w:sz w:val="20"/>
                <w:szCs w:val="20"/>
              </w:rPr>
              <w:t>1,23c</w:t>
            </w:r>
          </w:p>
        </w:tc>
        <w:tc>
          <w:tcPr>
            <w:tcW w:w="1152" w:type="dxa"/>
            <w:tcBorders>
              <w:top w:val="single" w:sz="4" w:space="0" w:color="auto"/>
            </w:tcBorders>
            <w:vAlign w:val="center"/>
          </w:tcPr>
          <w:p w:rsidR="00210D72" w:rsidRPr="008D0560" w:rsidRDefault="00210D72" w:rsidP="00210D72">
            <w:pPr>
              <w:widowControl w:val="0"/>
              <w:tabs>
                <w:tab w:val="decimal" w:pos="262"/>
              </w:tabs>
              <w:jc w:val="center"/>
              <w:rPr>
                <w:rFonts w:ascii="Arial" w:eastAsia="Calibri" w:hAnsi="Arial" w:cs="Arial"/>
                <w:sz w:val="20"/>
                <w:szCs w:val="20"/>
              </w:rPr>
            </w:pPr>
            <w:r w:rsidRPr="008D0560">
              <w:rPr>
                <w:rFonts w:ascii="Arial" w:eastAsia="Calibri" w:hAnsi="Arial" w:cs="Arial"/>
                <w:sz w:val="20"/>
                <w:szCs w:val="20"/>
              </w:rPr>
              <w:t>0,32c</w:t>
            </w:r>
          </w:p>
        </w:tc>
        <w:tc>
          <w:tcPr>
            <w:tcW w:w="1152" w:type="dxa"/>
            <w:tcBorders>
              <w:top w:val="single" w:sz="4" w:space="0" w:color="auto"/>
            </w:tcBorders>
            <w:vAlign w:val="center"/>
          </w:tcPr>
          <w:p w:rsidR="00210D72" w:rsidRPr="008D0560" w:rsidRDefault="00210D72" w:rsidP="00210D72">
            <w:pPr>
              <w:widowControl w:val="0"/>
              <w:tabs>
                <w:tab w:val="decimal" w:pos="327"/>
              </w:tabs>
              <w:jc w:val="center"/>
              <w:rPr>
                <w:rFonts w:ascii="Arial" w:eastAsia="Calibri" w:hAnsi="Arial" w:cs="Arial"/>
                <w:sz w:val="20"/>
                <w:szCs w:val="20"/>
              </w:rPr>
            </w:pPr>
            <w:r w:rsidRPr="008D0560">
              <w:rPr>
                <w:rFonts w:ascii="Arial" w:eastAsia="Calibri" w:hAnsi="Arial" w:cs="Arial"/>
                <w:sz w:val="20"/>
                <w:szCs w:val="20"/>
              </w:rPr>
              <w:t>-</w:t>
            </w:r>
          </w:p>
        </w:tc>
        <w:tc>
          <w:tcPr>
            <w:tcW w:w="1152" w:type="dxa"/>
            <w:tcBorders>
              <w:top w:val="single" w:sz="4" w:space="0" w:color="auto"/>
            </w:tcBorders>
            <w:vAlign w:val="center"/>
          </w:tcPr>
          <w:p w:rsidR="00210D72" w:rsidRPr="008D0560" w:rsidRDefault="00210D72" w:rsidP="00210D72">
            <w:pPr>
              <w:widowControl w:val="0"/>
              <w:tabs>
                <w:tab w:val="decimal" w:pos="194"/>
              </w:tabs>
              <w:jc w:val="center"/>
              <w:rPr>
                <w:rFonts w:ascii="Arial" w:eastAsia="Calibri" w:hAnsi="Arial" w:cs="Arial"/>
                <w:sz w:val="20"/>
                <w:szCs w:val="20"/>
              </w:rPr>
            </w:pPr>
            <w:r w:rsidRPr="008D0560">
              <w:rPr>
                <w:rFonts w:ascii="Arial" w:eastAsia="Calibri" w:hAnsi="Arial" w:cs="Arial"/>
                <w:sz w:val="20"/>
                <w:szCs w:val="20"/>
              </w:rPr>
              <w:t>-</w:t>
            </w:r>
          </w:p>
        </w:tc>
        <w:tc>
          <w:tcPr>
            <w:tcW w:w="1152"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D0</w:t>
            </w:r>
          </w:p>
        </w:tc>
        <w:tc>
          <w:tcPr>
            <w:tcW w:w="1151" w:type="dxa"/>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24a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3a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1,42b</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0,45b</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65a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0,61b</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6,82c</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D1</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28a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1,51a</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0,61a</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70a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0,63a</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7,12b</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D2</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27a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1,49a</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0,67a</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76a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0,66a</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7,25a</w:t>
            </w:r>
          </w:p>
        </w:tc>
      </w:tr>
      <w:tr w:rsidR="00210D72" w:rsidTr="005F0D19">
        <w:tc>
          <w:tcPr>
            <w:tcW w:w="1472" w:type="dxa"/>
            <w:tcBorders>
              <w:bottom w:val="single" w:sz="4" w:space="0" w:color="auto"/>
            </w:tcBorders>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D3</w:t>
            </w:r>
          </w:p>
        </w:tc>
        <w:tc>
          <w:tcPr>
            <w:tcW w:w="1151"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26a</w:t>
            </w:r>
          </w:p>
        </w:tc>
        <w:tc>
          <w:tcPr>
            <w:tcW w:w="1151"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tcBorders>
              <w:bottom w:val="single" w:sz="4" w:space="0" w:color="auto"/>
            </w:tcBorders>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1,48a</w:t>
            </w:r>
          </w:p>
        </w:tc>
        <w:tc>
          <w:tcPr>
            <w:tcW w:w="1152" w:type="dxa"/>
            <w:tcBorders>
              <w:bottom w:val="single" w:sz="4" w:space="0" w:color="auto"/>
            </w:tcBorders>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0,62a</w:t>
            </w:r>
          </w:p>
        </w:tc>
        <w:tc>
          <w:tcPr>
            <w:tcW w:w="1152" w:type="dxa"/>
            <w:tcBorders>
              <w:bottom w:val="single" w:sz="4" w:space="0" w:color="auto"/>
            </w:tcBorders>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78a</w:t>
            </w:r>
          </w:p>
        </w:tc>
        <w:tc>
          <w:tcPr>
            <w:tcW w:w="1152" w:type="dxa"/>
            <w:tcBorders>
              <w:bottom w:val="single" w:sz="4" w:space="0" w:color="auto"/>
            </w:tcBorders>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0,62b</w:t>
            </w:r>
          </w:p>
        </w:tc>
        <w:tc>
          <w:tcPr>
            <w:tcW w:w="1152"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7,32a</w:t>
            </w:r>
          </w:p>
        </w:tc>
      </w:tr>
    </w:tbl>
    <w:p w:rsidR="00E5274F" w:rsidRDefault="00E5274F" w:rsidP="00210D72">
      <w:pPr>
        <w:spacing w:after="200" w:line="240" w:lineRule="auto"/>
        <w:rPr>
          <w:rFonts w:ascii="Arial" w:eastAsia="Calibri" w:hAnsi="Arial" w:cs="Arial"/>
          <w:sz w:val="20"/>
          <w:szCs w:val="20"/>
        </w:rPr>
      </w:pPr>
      <w:r>
        <w:rPr>
          <w:rFonts w:ascii="Arial" w:eastAsia="Calibri" w:hAnsi="Arial" w:cs="Arial"/>
          <w:sz w:val="20"/>
          <w:szCs w:val="20"/>
        </w:rPr>
        <w:t>Valores medios seguidos con letras distintas indican diferencias significativas (p&lt;0,05)</w:t>
      </w:r>
    </w:p>
    <w:p w:rsidR="00E5274F" w:rsidRDefault="00E5274F" w:rsidP="00D17EB8">
      <w:pPr>
        <w:ind w:left="-567"/>
        <w:jc w:val="both"/>
        <w:rPr>
          <w:rFonts w:ascii="Arial" w:hAnsi="Arial" w:cs="Arial"/>
        </w:rPr>
      </w:pPr>
    </w:p>
    <w:p w:rsidR="00210D72" w:rsidRDefault="00210D72" w:rsidP="00D17EB8">
      <w:pPr>
        <w:ind w:left="-567"/>
        <w:jc w:val="both"/>
        <w:rPr>
          <w:rFonts w:ascii="Arial" w:hAnsi="Arial" w:cs="Arial"/>
        </w:rPr>
      </w:pPr>
    </w:p>
    <w:p w:rsidR="00210D72" w:rsidRDefault="00210D72" w:rsidP="00D17EB8">
      <w:pPr>
        <w:ind w:left="-567"/>
        <w:jc w:val="both"/>
        <w:rPr>
          <w:rFonts w:ascii="Arial" w:hAnsi="Arial" w:cs="Arial"/>
        </w:rPr>
      </w:pPr>
    </w:p>
    <w:p w:rsidR="00E5274F" w:rsidRDefault="00E5274F" w:rsidP="00D17EB8">
      <w:pPr>
        <w:ind w:left="-567"/>
        <w:jc w:val="both"/>
        <w:rPr>
          <w:rFonts w:ascii="Arial" w:hAnsi="Arial" w:cs="Arial"/>
        </w:rPr>
      </w:pPr>
    </w:p>
    <w:p w:rsidR="00DC0ECC" w:rsidRDefault="00DC0ECC" w:rsidP="00DC0ECC">
      <w:pPr>
        <w:ind w:left="-567"/>
        <w:jc w:val="both"/>
        <w:rPr>
          <w:rStyle w:val="Hipervnculo"/>
          <w:rFonts w:ascii="Arial" w:hAnsi="Arial" w:cs="Arial"/>
        </w:rPr>
      </w:pPr>
      <w:r>
        <w:rPr>
          <w:rFonts w:ascii="Arial" w:hAnsi="Arial" w:cs="Arial"/>
        </w:rPr>
        <w:t xml:space="preserve">Los resúmenes serán enviados en formato Word a través de la web de las jornadas </w:t>
      </w:r>
      <w:hyperlink r:id="rId9" w:history="1">
        <w:r>
          <w:rPr>
            <w:rStyle w:val="Hipervnculo"/>
            <w:rFonts w:ascii="Arial" w:hAnsi="Arial" w:cs="Arial"/>
          </w:rPr>
          <w:t>https://www.granadacongresos.com/rec26</w:t>
        </w:r>
      </w:hyperlink>
    </w:p>
    <w:p w:rsidR="00E5274F" w:rsidRPr="00D60CF1" w:rsidRDefault="00E5274F" w:rsidP="00D17EB8">
      <w:pPr>
        <w:ind w:left="-567"/>
        <w:jc w:val="both"/>
        <w:rPr>
          <w:rFonts w:ascii="Arial" w:hAnsi="Arial" w:cs="Arial"/>
        </w:rPr>
      </w:pPr>
      <w:bookmarkStart w:id="0" w:name="_GoBack"/>
      <w:bookmarkEnd w:id="0"/>
    </w:p>
    <w:p w:rsidR="00E5274F" w:rsidRDefault="00E5274F" w:rsidP="00D17EB8">
      <w:pPr>
        <w:ind w:left="-567"/>
        <w:jc w:val="both"/>
        <w:rPr>
          <w:rFonts w:ascii="Arial" w:hAnsi="Arial" w:cs="Arial"/>
        </w:rPr>
      </w:pPr>
      <w:r w:rsidRPr="00D60CF1">
        <w:rPr>
          <w:rFonts w:ascii="Arial" w:hAnsi="Arial" w:cs="Arial"/>
        </w:rPr>
        <w:t>El nombre del archivo será: Autor1_REC26.doc.</w:t>
      </w:r>
      <w:r>
        <w:rPr>
          <w:rFonts w:ascii="Arial" w:hAnsi="Arial" w:cs="Arial"/>
        </w:rPr>
        <w:t xml:space="preserve"> </w:t>
      </w:r>
      <w:r w:rsidRPr="00D60CF1">
        <w:rPr>
          <w:rFonts w:ascii="Arial" w:hAnsi="Arial" w:cs="Arial"/>
        </w:rPr>
        <w:t>En caso de varias comunicaciones con mismo primer autor: Autor1_Autor2_REC26</w:t>
      </w:r>
      <w:r>
        <w:rPr>
          <w:rFonts w:ascii="Arial" w:hAnsi="Arial" w:cs="Arial"/>
        </w:rPr>
        <w:t>.doc.</w:t>
      </w:r>
    </w:p>
    <w:p w:rsidR="00E5274F" w:rsidRPr="00D60CF1" w:rsidRDefault="00E5274F" w:rsidP="00D17EB8">
      <w:pPr>
        <w:ind w:left="-567"/>
        <w:jc w:val="both"/>
        <w:rPr>
          <w:rFonts w:ascii="Arial" w:hAnsi="Arial" w:cs="Arial"/>
        </w:rPr>
      </w:pPr>
    </w:p>
    <w:p w:rsidR="00E5274F" w:rsidRDefault="00E5274F" w:rsidP="00D17EB8">
      <w:pPr>
        <w:ind w:left="-567"/>
        <w:jc w:val="both"/>
        <w:rPr>
          <w:rFonts w:ascii="Arial" w:hAnsi="Arial" w:cs="Arial"/>
        </w:rPr>
      </w:pPr>
      <w:r w:rsidRPr="00D60CF1">
        <w:rPr>
          <w:rFonts w:ascii="Arial" w:hAnsi="Arial" w:cs="Arial"/>
        </w:rPr>
        <w:t xml:space="preserve">El plazo para la recepción de los resúmenes finalizará el </w:t>
      </w:r>
      <w:r>
        <w:rPr>
          <w:rFonts w:ascii="Arial" w:hAnsi="Arial" w:cs="Arial"/>
          <w:b/>
          <w:u w:val="single"/>
        </w:rPr>
        <w:t>15</w:t>
      </w:r>
      <w:r w:rsidRPr="00D60CF1">
        <w:rPr>
          <w:rFonts w:ascii="Arial" w:hAnsi="Arial" w:cs="Arial"/>
          <w:b/>
          <w:u w:val="single"/>
        </w:rPr>
        <w:t xml:space="preserve"> de </w:t>
      </w:r>
      <w:r>
        <w:rPr>
          <w:rFonts w:ascii="Arial" w:hAnsi="Arial" w:cs="Arial"/>
          <w:b/>
          <w:u w:val="single"/>
        </w:rPr>
        <w:t xml:space="preserve">junio </w:t>
      </w:r>
      <w:r w:rsidRPr="00D60CF1">
        <w:rPr>
          <w:rFonts w:ascii="Arial" w:hAnsi="Arial" w:cs="Arial"/>
          <w:b/>
          <w:u w:val="single"/>
        </w:rPr>
        <w:t xml:space="preserve"> de 2026.</w:t>
      </w:r>
    </w:p>
    <w:p w:rsidR="00E5274F" w:rsidRDefault="00E5274F" w:rsidP="00D17EB8">
      <w:pPr>
        <w:ind w:left="-567"/>
        <w:jc w:val="both"/>
        <w:rPr>
          <w:rFonts w:ascii="Arial" w:hAnsi="Arial" w:cs="Arial"/>
        </w:rPr>
      </w:pPr>
    </w:p>
    <w:p w:rsidR="00E5274F" w:rsidRPr="00075E22" w:rsidRDefault="00E5274F" w:rsidP="00D17EB8">
      <w:pPr>
        <w:ind w:left="-567"/>
        <w:jc w:val="both"/>
        <w:rPr>
          <w:rFonts w:ascii="Arial" w:hAnsi="Arial" w:cs="Arial"/>
        </w:rPr>
      </w:pPr>
      <w:r w:rsidRPr="006D5A2D">
        <w:rPr>
          <w:rFonts w:ascii="Arial" w:hAnsi="Arial" w:cs="Arial"/>
        </w:rPr>
        <w:t xml:space="preserve">Los artículos recibidos </w:t>
      </w:r>
      <w:r>
        <w:rPr>
          <w:rFonts w:ascii="Arial" w:hAnsi="Arial" w:cs="Arial"/>
        </w:rPr>
        <w:t>después</w:t>
      </w:r>
      <w:r w:rsidRPr="006D5A2D">
        <w:rPr>
          <w:rFonts w:ascii="Arial" w:hAnsi="Arial" w:cs="Arial"/>
        </w:rPr>
        <w:t xml:space="preserve"> de la fecha indicada no podrán ser incorporados al libro de Actas de las Jornadas.</w:t>
      </w:r>
    </w:p>
    <w:p w:rsidR="00A9626E" w:rsidRDefault="00806601" w:rsidP="00D17EB8">
      <w:pPr>
        <w:tabs>
          <w:tab w:val="left" w:pos="1155"/>
        </w:tabs>
        <w:ind w:left="-567"/>
      </w:pPr>
      <w:r>
        <w:tab/>
      </w:r>
    </w:p>
    <w:p w:rsidR="00806601" w:rsidRPr="00806601" w:rsidRDefault="00806601" w:rsidP="00D17EB8">
      <w:pPr>
        <w:tabs>
          <w:tab w:val="left" w:pos="1155"/>
        </w:tabs>
        <w:ind w:left="-567"/>
      </w:pPr>
    </w:p>
    <w:sectPr w:rsidR="00806601" w:rsidRPr="00806601" w:rsidSect="00D17EB8">
      <w:headerReference w:type="default" r:id="rId10"/>
      <w:footerReference w:type="default" r:id="rId11"/>
      <w:headerReference w:type="first" r:id="rId12"/>
      <w:footerReference w:type="first" r:id="rId13"/>
      <w:pgSz w:w="11906" w:h="16838"/>
      <w:pgMar w:top="1843" w:right="1133" w:bottom="1702"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CE1" w:rsidRDefault="00EA6CE1" w:rsidP="00A9626E">
      <w:pPr>
        <w:spacing w:after="0" w:line="240" w:lineRule="auto"/>
      </w:pPr>
      <w:r>
        <w:separator/>
      </w:r>
    </w:p>
  </w:endnote>
  <w:endnote w:type="continuationSeparator" w:id="0">
    <w:p w:rsidR="00EA6CE1" w:rsidRDefault="00EA6CE1" w:rsidP="00A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E" w:rsidRDefault="00A9626E">
    <w:pPr>
      <w:pStyle w:val="Piedepgina"/>
      <w:rPr>
        <w:noProof/>
        <w:lang w:eastAsia="es-ES"/>
      </w:rPr>
    </w:pPr>
  </w:p>
  <w:p w:rsidR="00A9626E" w:rsidRDefault="00A9626E">
    <w:pPr>
      <w:pStyle w:val="Piedepgina"/>
      <w:rPr>
        <w:noProof/>
        <w:lang w:eastAsia="es-ES"/>
      </w:rPr>
    </w:pPr>
    <w:r>
      <w:rPr>
        <w:noProof/>
        <w:lang w:eastAsia="es-ES"/>
      </w:rPr>
      <w:drawing>
        <wp:anchor distT="0" distB="0" distL="114300" distR="114300" simplePos="0" relativeHeight="251659264" behindDoc="0" locked="0" layoutInCell="1" allowOverlap="1" wp14:anchorId="25084963" wp14:editId="49F41376">
          <wp:simplePos x="0" y="0"/>
          <wp:positionH relativeFrom="column">
            <wp:posOffset>-1069393</wp:posOffset>
          </wp:positionH>
          <wp:positionV relativeFrom="paragraph">
            <wp:posOffset>-195580</wp:posOffset>
          </wp:positionV>
          <wp:extent cx="7547610" cy="982503"/>
          <wp:effectExtent l="0" t="0" r="0" b="825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o a4.png"/>
                  <pic:cNvPicPr/>
                </pic:nvPicPr>
                <pic:blipFill rotWithShape="1">
                  <a:blip r:embed="rId1" cstate="print">
                    <a:extLst>
                      <a:ext uri="{28A0092B-C50C-407E-A947-70E740481C1C}">
                        <a14:useLocalDpi xmlns:a14="http://schemas.microsoft.com/office/drawing/2010/main" val="0"/>
                      </a:ext>
                    </a:extLst>
                  </a:blip>
                  <a:srcRect t="90796"/>
                  <a:stretch/>
                </pic:blipFill>
                <pic:spPr bwMode="auto">
                  <a:xfrm>
                    <a:off x="0" y="0"/>
                    <a:ext cx="7547610" cy="9825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626E" w:rsidRDefault="00A962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25" w:rsidRDefault="002A6825">
    <w:pPr>
      <w:pStyle w:val="Piedepgina"/>
    </w:pPr>
    <w:r>
      <w:rPr>
        <w:noProof/>
        <w:lang w:eastAsia="es-ES"/>
      </w:rPr>
      <w:drawing>
        <wp:anchor distT="0" distB="0" distL="114300" distR="114300" simplePos="0" relativeHeight="251663360" behindDoc="0" locked="0" layoutInCell="1" allowOverlap="1" wp14:anchorId="0355C966" wp14:editId="0D1BEDC1">
          <wp:simplePos x="0" y="0"/>
          <wp:positionH relativeFrom="column">
            <wp:posOffset>-1080136</wp:posOffset>
          </wp:positionH>
          <wp:positionV relativeFrom="paragraph">
            <wp:posOffset>-299938</wp:posOffset>
          </wp:positionV>
          <wp:extent cx="7601803" cy="976302"/>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o a4.png"/>
                  <pic:cNvPicPr/>
                </pic:nvPicPr>
                <pic:blipFill rotWithShape="1">
                  <a:blip r:embed="rId1" cstate="print">
                    <a:extLst>
                      <a:ext uri="{28A0092B-C50C-407E-A947-70E740481C1C}">
                        <a14:useLocalDpi xmlns:a14="http://schemas.microsoft.com/office/drawing/2010/main" val="0"/>
                      </a:ext>
                    </a:extLst>
                  </a:blip>
                  <a:srcRect t="90796"/>
                  <a:stretch/>
                </pic:blipFill>
                <pic:spPr bwMode="auto">
                  <a:xfrm>
                    <a:off x="0" y="0"/>
                    <a:ext cx="7650089" cy="9825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CE1" w:rsidRDefault="00EA6CE1" w:rsidP="00A9626E">
      <w:pPr>
        <w:spacing w:after="0" w:line="240" w:lineRule="auto"/>
      </w:pPr>
      <w:r>
        <w:separator/>
      </w:r>
    </w:p>
  </w:footnote>
  <w:footnote w:type="continuationSeparator" w:id="0">
    <w:p w:rsidR="00EA6CE1" w:rsidRDefault="00EA6CE1" w:rsidP="00A9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E" w:rsidRPr="00A9626E" w:rsidRDefault="00A9626E" w:rsidP="00A9626E">
    <w:pPr>
      <w:pStyle w:val="Encabezado"/>
    </w:pPr>
    <w:r>
      <w:rPr>
        <w:noProof/>
        <w:lang w:eastAsia="es-ES"/>
      </w:rPr>
      <w:drawing>
        <wp:anchor distT="0" distB="0" distL="114300" distR="114300" simplePos="0" relativeHeight="251658240" behindDoc="0" locked="0" layoutInCell="1" allowOverlap="1" wp14:anchorId="7AC49DF9" wp14:editId="63ED6353">
          <wp:simplePos x="0" y="0"/>
          <wp:positionH relativeFrom="column">
            <wp:posOffset>-1118235</wp:posOffset>
          </wp:positionH>
          <wp:positionV relativeFrom="paragraph">
            <wp:posOffset>-449581</wp:posOffset>
          </wp:positionV>
          <wp:extent cx="7595336" cy="968679"/>
          <wp:effectExtent l="0" t="0" r="5715" b="317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 a4.png"/>
                  <pic:cNvPicPr/>
                </pic:nvPicPr>
                <pic:blipFill rotWithShape="1">
                  <a:blip r:embed="rId1" cstate="print">
                    <a:extLst>
                      <a:ext uri="{28A0092B-C50C-407E-A947-70E740481C1C}">
                        <a14:useLocalDpi xmlns:a14="http://schemas.microsoft.com/office/drawing/2010/main" val="0"/>
                      </a:ext>
                    </a:extLst>
                  </a:blip>
                  <a:srcRect b="90983"/>
                  <a:stretch/>
                </pic:blipFill>
                <pic:spPr bwMode="auto">
                  <a:xfrm>
                    <a:off x="0" y="0"/>
                    <a:ext cx="7619290" cy="9717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25" w:rsidRDefault="002A6825">
    <w:pPr>
      <w:pStyle w:val="Encabezado"/>
    </w:pPr>
    <w:r>
      <w:rPr>
        <w:noProof/>
        <w:lang w:eastAsia="es-ES"/>
      </w:rPr>
      <w:drawing>
        <wp:anchor distT="0" distB="0" distL="114300" distR="114300" simplePos="0" relativeHeight="251661312" behindDoc="0" locked="0" layoutInCell="1" allowOverlap="1" wp14:anchorId="339B6E0F" wp14:editId="6CDA0745">
          <wp:simplePos x="0" y="0"/>
          <wp:positionH relativeFrom="column">
            <wp:posOffset>-1076193</wp:posOffset>
          </wp:positionH>
          <wp:positionV relativeFrom="paragraph">
            <wp:posOffset>-454835</wp:posOffset>
          </wp:positionV>
          <wp:extent cx="7595336" cy="968679"/>
          <wp:effectExtent l="0" t="0" r="5715" b="317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 a4.png"/>
                  <pic:cNvPicPr/>
                </pic:nvPicPr>
                <pic:blipFill rotWithShape="1">
                  <a:blip r:embed="rId1" cstate="print">
                    <a:extLst>
                      <a:ext uri="{28A0092B-C50C-407E-A947-70E740481C1C}">
                        <a14:useLocalDpi xmlns:a14="http://schemas.microsoft.com/office/drawing/2010/main" val="0"/>
                      </a:ext>
                    </a:extLst>
                  </a:blip>
                  <a:srcRect b="90983"/>
                  <a:stretch/>
                </pic:blipFill>
                <pic:spPr bwMode="auto">
                  <a:xfrm>
                    <a:off x="0" y="0"/>
                    <a:ext cx="7595336" cy="9686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50E83"/>
    <w:multiLevelType w:val="hybridMultilevel"/>
    <w:tmpl w:val="E1147E70"/>
    <w:lvl w:ilvl="0" w:tplc="C1EE5F54">
      <w:start w:val="1"/>
      <w:numFmt w:val="bullet"/>
      <w:lvlText w:val=""/>
      <w:lvlJc w:val="left"/>
      <w:pPr>
        <w:tabs>
          <w:tab w:val="num" w:pos="1044"/>
        </w:tabs>
        <w:ind w:left="104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3A664F"/>
    <w:multiLevelType w:val="hybridMultilevel"/>
    <w:tmpl w:val="74209126"/>
    <w:lvl w:ilvl="0" w:tplc="D91A6ED0">
      <w:start w:val="1"/>
      <w:numFmt w:val="bullet"/>
      <w:lvlText w:val=""/>
      <w:lvlJc w:val="left"/>
      <w:pPr>
        <w:tabs>
          <w:tab w:val="num" w:pos="1044"/>
        </w:tabs>
        <w:ind w:left="1044"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870186"/>
    <w:multiLevelType w:val="hybridMultilevel"/>
    <w:tmpl w:val="1AF47C72"/>
    <w:lvl w:ilvl="0" w:tplc="C1EE5F54">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836"/>
        </w:tabs>
        <w:ind w:left="1836" w:hanging="360"/>
      </w:pPr>
      <w:rPr>
        <w:rFonts w:ascii="Courier New" w:hAnsi="Courier New" w:cs="Courier New" w:hint="default"/>
      </w:rPr>
    </w:lvl>
    <w:lvl w:ilvl="2" w:tplc="0C0A0005" w:tentative="1">
      <w:start w:val="1"/>
      <w:numFmt w:val="bullet"/>
      <w:lvlText w:val=""/>
      <w:lvlJc w:val="left"/>
      <w:pPr>
        <w:tabs>
          <w:tab w:val="num" w:pos="2556"/>
        </w:tabs>
        <w:ind w:left="2556" w:hanging="360"/>
      </w:pPr>
      <w:rPr>
        <w:rFonts w:ascii="Wingdings" w:hAnsi="Wingdings" w:hint="default"/>
      </w:rPr>
    </w:lvl>
    <w:lvl w:ilvl="3" w:tplc="0C0A0001" w:tentative="1">
      <w:start w:val="1"/>
      <w:numFmt w:val="bullet"/>
      <w:lvlText w:val=""/>
      <w:lvlJc w:val="left"/>
      <w:pPr>
        <w:tabs>
          <w:tab w:val="num" w:pos="3276"/>
        </w:tabs>
        <w:ind w:left="3276" w:hanging="360"/>
      </w:pPr>
      <w:rPr>
        <w:rFonts w:ascii="Symbol" w:hAnsi="Symbol" w:hint="default"/>
      </w:rPr>
    </w:lvl>
    <w:lvl w:ilvl="4" w:tplc="0C0A0003" w:tentative="1">
      <w:start w:val="1"/>
      <w:numFmt w:val="bullet"/>
      <w:lvlText w:val="o"/>
      <w:lvlJc w:val="left"/>
      <w:pPr>
        <w:tabs>
          <w:tab w:val="num" w:pos="3996"/>
        </w:tabs>
        <w:ind w:left="3996" w:hanging="360"/>
      </w:pPr>
      <w:rPr>
        <w:rFonts w:ascii="Courier New" w:hAnsi="Courier New" w:cs="Courier New" w:hint="default"/>
      </w:rPr>
    </w:lvl>
    <w:lvl w:ilvl="5" w:tplc="0C0A0005" w:tentative="1">
      <w:start w:val="1"/>
      <w:numFmt w:val="bullet"/>
      <w:lvlText w:val=""/>
      <w:lvlJc w:val="left"/>
      <w:pPr>
        <w:tabs>
          <w:tab w:val="num" w:pos="4716"/>
        </w:tabs>
        <w:ind w:left="4716" w:hanging="360"/>
      </w:pPr>
      <w:rPr>
        <w:rFonts w:ascii="Wingdings" w:hAnsi="Wingdings" w:hint="default"/>
      </w:rPr>
    </w:lvl>
    <w:lvl w:ilvl="6" w:tplc="0C0A0001" w:tentative="1">
      <w:start w:val="1"/>
      <w:numFmt w:val="bullet"/>
      <w:lvlText w:val=""/>
      <w:lvlJc w:val="left"/>
      <w:pPr>
        <w:tabs>
          <w:tab w:val="num" w:pos="5436"/>
        </w:tabs>
        <w:ind w:left="5436" w:hanging="360"/>
      </w:pPr>
      <w:rPr>
        <w:rFonts w:ascii="Symbol" w:hAnsi="Symbol" w:hint="default"/>
      </w:rPr>
    </w:lvl>
    <w:lvl w:ilvl="7" w:tplc="0C0A0003" w:tentative="1">
      <w:start w:val="1"/>
      <w:numFmt w:val="bullet"/>
      <w:lvlText w:val="o"/>
      <w:lvlJc w:val="left"/>
      <w:pPr>
        <w:tabs>
          <w:tab w:val="num" w:pos="6156"/>
        </w:tabs>
        <w:ind w:left="6156" w:hanging="360"/>
      </w:pPr>
      <w:rPr>
        <w:rFonts w:ascii="Courier New" w:hAnsi="Courier New" w:cs="Courier New" w:hint="default"/>
      </w:rPr>
    </w:lvl>
    <w:lvl w:ilvl="8" w:tplc="0C0A0005" w:tentative="1">
      <w:start w:val="1"/>
      <w:numFmt w:val="bullet"/>
      <w:lvlText w:val=""/>
      <w:lvlJc w:val="left"/>
      <w:pPr>
        <w:tabs>
          <w:tab w:val="num" w:pos="6876"/>
        </w:tabs>
        <w:ind w:left="6876" w:hanging="360"/>
      </w:pPr>
      <w:rPr>
        <w:rFonts w:ascii="Wingdings" w:hAnsi="Wingdings" w:hint="default"/>
      </w:rPr>
    </w:lvl>
  </w:abstractNum>
  <w:abstractNum w:abstractNumId="3" w15:restartNumberingAfterBreak="0">
    <w:nsid w:val="55375E4B"/>
    <w:multiLevelType w:val="hybridMultilevel"/>
    <w:tmpl w:val="81922A60"/>
    <w:lvl w:ilvl="0" w:tplc="D91A6ED0">
      <w:start w:val="1"/>
      <w:numFmt w:val="bullet"/>
      <w:lvlText w:val=""/>
      <w:lvlJc w:val="left"/>
      <w:pPr>
        <w:tabs>
          <w:tab w:val="num" w:pos="1044"/>
        </w:tabs>
        <w:ind w:left="1044" w:hanging="360"/>
      </w:pPr>
      <w:rPr>
        <w:rFonts w:ascii="Wingdings" w:hAnsi="Wingdings" w:hint="default"/>
      </w:rPr>
    </w:lvl>
    <w:lvl w:ilvl="1" w:tplc="A51A4620">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D123A"/>
    <w:multiLevelType w:val="hybridMultilevel"/>
    <w:tmpl w:val="7B4C8184"/>
    <w:lvl w:ilvl="0" w:tplc="C1EE5F54">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172"/>
        </w:tabs>
        <w:ind w:left="2172" w:hanging="360"/>
      </w:pPr>
      <w:rPr>
        <w:rFonts w:ascii="Courier New" w:hAnsi="Courier New" w:cs="Courier New" w:hint="default"/>
      </w:rPr>
    </w:lvl>
    <w:lvl w:ilvl="2" w:tplc="0C0A0005" w:tentative="1">
      <w:start w:val="1"/>
      <w:numFmt w:val="bullet"/>
      <w:lvlText w:val=""/>
      <w:lvlJc w:val="left"/>
      <w:pPr>
        <w:tabs>
          <w:tab w:val="num" w:pos="2892"/>
        </w:tabs>
        <w:ind w:left="2892" w:hanging="360"/>
      </w:pPr>
      <w:rPr>
        <w:rFonts w:ascii="Wingdings" w:hAnsi="Wingdings" w:hint="default"/>
      </w:rPr>
    </w:lvl>
    <w:lvl w:ilvl="3" w:tplc="0C0A0001" w:tentative="1">
      <w:start w:val="1"/>
      <w:numFmt w:val="bullet"/>
      <w:lvlText w:val=""/>
      <w:lvlJc w:val="left"/>
      <w:pPr>
        <w:tabs>
          <w:tab w:val="num" w:pos="3612"/>
        </w:tabs>
        <w:ind w:left="3612" w:hanging="360"/>
      </w:pPr>
      <w:rPr>
        <w:rFonts w:ascii="Symbol" w:hAnsi="Symbol" w:hint="default"/>
      </w:rPr>
    </w:lvl>
    <w:lvl w:ilvl="4" w:tplc="0C0A0003" w:tentative="1">
      <w:start w:val="1"/>
      <w:numFmt w:val="bullet"/>
      <w:lvlText w:val="o"/>
      <w:lvlJc w:val="left"/>
      <w:pPr>
        <w:tabs>
          <w:tab w:val="num" w:pos="4332"/>
        </w:tabs>
        <w:ind w:left="4332" w:hanging="360"/>
      </w:pPr>
      <w:rPr>
        <w:rFonts w:ascii="Courier New" w:hAnsi="Courier New" w:cs="Courier New" w:hint="default"/>
      </w:rPr>
    </w:lvl>
    <w:lvl w:ilvl="5" w:tplc="0C0A0005" w:tentative="1">
      <w:start w:val="1"/>
      <w:numFmt w:val="bullet"/>
      <w:lvlText w:val=""/>
      <w:lvlJc w:val="left"/>
      <w:pPr>
        <w:tabs>
          <w:tab w:val="num" w:pos="5052"/>
        </w:tabs>
        <w:ind w:left="5052" w:hanging="360"/>
      </w:pPr>
      <w:rPr>
        <w:rFonts w:ascii="Wingdings" w:hAnsi="Wingdings" w:hint="default"/>
      </w:rPr>
    </w:lvl>
    <w:lvl w:ilvl="6" w:tplc="0C0A0001" w:tentative="1">
      <w:start w:val="1"/>
      <w:numFmt w:val="bullet"/>
      <w:lvlText w:val=""/>
      <w:lvlJc w:val="left"/>
      <w:pPr>
        <w:tabs>
          <w:tab w:val="num" w:pos="5772"/>
        </w:tabs>
        <w:ind w:left="5772" w:hanging="360"/>
      </w:pPr>
      <w:rPr>
        <w:rFonts w:ascii="Symbol" w:hAnsi="Symbol" w:hint="default"/>
      </w:rPr>
    </w:lvl>
    <w:lvl w:ilvl="7" w:tplc="0C0A0003" w:tentative="1">
      <w:start w:val="1"/>
      <w:numFmt w:val="bullet"/>
      <w:lvlText w:val="o"/>
      <w:lvlJc w:val="left"/>
      <w:pPr>
        <w:tabs>
          <w:tab w:val="num" w:pos="6492"/>
        </w:tabs>
        <w:ind w:left="6492" w:hanging="360"/>
      </w:pPr>
      <w:rPr>
        <w:rFonts w:ascii="Courier New" w:hAnsi="Courier New" w:cs="Courier New" w:hint="default"/>
      </w:rPr>
    </w:lvl>
    <w:lvl w:ilvl="8" w:tplc="0C0A0005" w:tentative="1">
      <w:start w:val="1"/>
      <w:numFmt w:val="bullet"/>
      <w:lvlText w:val=""/>
      <w:lvlJc w:val="left"/>
      <w:pPr>
        <w:tabs>
          <w:tab w:val="num" w:pos="7212"/>
        </w:tabs>
        <w:ind w:left="7212"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8E"/>
    <w:rsid w:val="000279E5"/>
    <w:rsid w:val="000A66B3"/>
    <w:rsid w:val="001F2BB7"/>
    <w:rsid w:val="00210D72"/>
    <w:rsid w:val="002A6825"/>
    <w:rsid w:val="004153FE"/>
    <w:rsid w:val="00420D00"/>
    <w:rsid w:val="005F0D19"/>
    <w:rsid w:val="0065128E"/>
    <w:rsid w:val="006B0955"/>
    <w:rsid w:val="006D6527"/>
    <w:rsid w:val="00806601"/>
    <w:rsid w:val="00942FD7"/>
    <w:rsid w:val="00A9626E"/>
    <w:rsid w:val="00BF44A4"/>
    <w:rsid w:val="00D17EB8"/>
    <w:rsid w:val="00D6300A"/>
    <w:rsid w:val="00DC0ECC"/>
    <w:rsid w:val="00E5274F"/>
    <w:rsid w:val="00EA6CE1"/>
    <w:rsid w:val="00F83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9614B60"/>
  <w15:docId w15:val="{487A3836-5FAC-4923-BB21-E59766F3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2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626E"/>
  </w:style>
  <w:style w:type="paragraph" w:styleId="Piedepgina">
    <w:name w:val="footer"/>
    <w:basedOn w:val="Normal"/>
    <w:link w:val="PiedepginaCar"/>
    <w:uiPriority w:val="99"/>
    <w:unhideWhenUsed/>
    <w:rsid w:val="00A962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626E"/>
  </w:style>
  <w:style w:type="paragraph" w:styleId="Sinespaciado">
    <w:name w:val="No Spacing"/>
    <w:link w:val="SinespaciadoCar"/>
    <w:uiPriority w:val="1"/>
    <w:qFormat/>
    <w:rsid w:val="0080660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06601"/>
    <w:rPr>
      <w:rFonts w:eastAsiaTheme="minorEastAsia"/>
      <w:lang w:eastAsia="es-ES"/>
    </w:rPr>
  </w:style>
  <w:style w:type="character" w:styleId="Hipervnculo">
    <w:name w:val="Hyperlink"/>
    <w:rsid w:val="001F2BB7"/>
    <w:rPr>
      <w:color w:val="0000FF"/>
      <w:u w:val="single"/>
    </w:rPr>
  </w:style>
  <w:style w:type="paragraph" w:styleId="Textodeglobo">
    <w:name w:val="Balloon Text"/>
    <w:basedOn w:val="Normal"/>
    <w:link w:val="TextodegloboCar"/>
    <w:uiPriority w:val="99"/>
    <w:semiHidden/>
    <w:unhideWhenUsed/>
    <w:rsid w:val="00E527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74F"/>
    <w:rPr>
      <w:rFonts w:ascii="Tahoma" w:hAnsi="Tahoma" w:cs="Tahoma"/>
      <w:sz w:val="16"/>
      <w:szCs w:val="16"/>
    </w:rPr>
  </w:style>
  <w:style w:type="paragraph" w:styleId="Prrafodelista">
    <w:name w:val="List Paragraph"/>
    <w:basedOn w:val="Normal"/>
    <w:uiPriority w:val="34"/>
    <w:qFormat/>
    <w:rsid w:val="004153FE"/>
    <w:pPr>
      <w:ind w:left="720"/>
      <w:contextualSpacing/>
    </w:pPr>
  </w:style>
  <w:style w:type="table" w:styleId="Tablaconcuadrcula">
    <w:name w:val="Table Grid"/>
    <w:basedOn w:val="Tablanormal"/>
    <w:uiPriority w:val="39"/>
    <w:rsid w:val="0021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ea.europa.eu/publications/diverting-waste-from-landfill-effectiveness-of-waste-management-policies-in-the-european-un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anadacongresos.com/rec2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1090</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2025-12-11T18:53:00Z</cp:lastPrinted>
  <dcterms:created xsi:type="dcterms:W3CDTF">2025-12-11T18:30:00Z</dcterms:created>
  <dcterms:modified xsi:type="dcterms:W3CDTF">2025-12-11T20:13:00Z</dcterms:modified>
</cp:coreProperties>
</file>